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4B9" w14:textId="77777777" w:rsidR="00FA389F" w:rsidRPr="000A3A34" w:rsidRDefault="00FA389F" w:rsidP="00B00F5A">
      <w:pPr>
        <w:jc w:val="both"/>
        <w:rPr>
          <w:rFonts w:ascii="Arial" w:hAnsi="Arial" w:cs="Arial"/>
          <w:b/>
          <w:sz w:val="23"/>
          <w:szCs w:val="23"/>
        </w:rPr>
      </w:pPr>
      <w:r w:rsidRPr="000A3A34">
        <w:rPr>
          <w:rFonts w:ascii="Arial" w:hAnsi="Arial" w:cs="Arial"/>
          <w:b/>
          <w:sz w:val="23"/>
          <w:szCs w:val="23"/>
        </w:rPr>
        <w:t>COMMON MARKET FOR EASTERN AND SOUTHERN AFRICA BUSINESS COUNCIL</w:t>
      </w:r>
    </w:p>
    <w:p w14:paraId="76D39D30" w14:textId="01CDE49A" w:rsidR="00FA389F" w:rsidRPr="000F674D" w:rsidRDefault="003033FD" w:rsidP="00B00F5A">
      <w:pPr>
        <w:jc w:val="both"/>
        <w:rPr>
          <w:rFonts w:ascii="Arial" w:hAnsi="Arial" w:cs="Arial"/>
          <w:b/>
          <w:sz w:val="24"/>
          <w:szCs w:val="24"/>
        </w:rPr>
      </w:pPr>
      <w:r>
        <w:rPr>
          <w:rFonts w:ascii="Arial" w:hAnsi="Arial" w:cs="Arial"/>
          <w:noProof/>
          <w:sz w:val="24"/>
          <w:szCs w:val="24"/>
        </w:rPr>
        <w:drawing>
          <wp:anchor distT="0" distB="0" distL="114300" distR="114300" simplePos="0" relativeHeight="251663360" behindDoc="0" locked="0" layoutInCell="1" allowOverlap="1" wp14:anchorId="582662BC" wp14:editId="2E4969B0">
            <wp:simplePos x="0" y="0"/>
            <wp:positionH relativeFrom="column">
              <wp:posOffset>2124075</wp:posOffset>
            </wp:positionH>
            <wp:positionV relativeFrom="paragraph">
              <wp:posOffset>141507</wp:posOffset>
            </wp:positionV>
            <wp:extent cx="1688465" cy="11950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195070"/>
                    </a:xfrm>
                    <a:prstGeom prst="rect">
                      <a:avLst/>
                    </a:prstGeom>
                    <a:noFill/>
                  </pic:spPr>
                </pic:pic>
              </a:graphicData>
            </a:graphic>
          </wp:anchor>
        </w:drawing>
      </w:r>
    </w:p>
    <w:p w14:paraId="2F422E6E" w14:textId="52C78DC9" w:rsidR="00FA389F" w:rsidRPr="009775F3" w:rsidRDefault="00FA389F" w:rsidP="00B00F5A">
      <w:pPr>
        <w:tabs>
          <w:tab w:val="left" w:pos="3510"/>
          <w:tab w:val="left" w:pos="5580"/>
          <w:tab w:val="left" w:pos="5760"/>
        </w:tabs>
        <w:jc w:val="both"/>
        <w:rPr>
          <w:rFonts w:ascii="Arial" w:hAnsi="Arial" w:cs="Arial"/>
          <w:noProof/>
          <w:sz w:val="24"/>
          <w:szCs w:val="24"/>
        </w:rPr>
      </w:pPr>
      <w:r w:rsidRPr="009775F3">
        <w:rPr>
          <w:rFonts w:ascii="Arial" w:hAnsi="Arial" w:cs="Arial"/>
          <w:noProof/>
          <w:sz w:val="24"/>
          <w:szCs w:val="24"/>
        </w:rPr>
        <mc:AlternateContent>
          <mc:Choice Requires="wps">
            <w:drawing>
              <wp:anchor distT="0" distB="0" distL="114300" distR="114300" simplePos="0" relativeHeight="251662336" behindDoc="0" locked="0" layoutInCell="0" allowOverlap="1" wp14:anchorId="488CD2C1" wp14:editId="4ABCC440">
                <wp:simplePos x="0" y="0"/>
                <wp:positionH relativeFrom="column">
                  <wp:posOffset>4438650</wp:posOffset>
                </wp:positionH>
                <wp:positionV relativeFrom="paragraph">
                  <wp:posOffset>924560</wp:posOffset>
                </wp:positionV>
                <wp:extent cx="1552575" cy="1333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72836" w14:textId="77777777" w:rsidR="00FA389F" w:rsidRDefault="00FA389F" w:rsidP="00FA389F">
                            <w:pPr>
                              <w:jc w:val="right"/>
                              <w:rPr>
                                <w:rFonts w:ascii="Arial" w:hAnsi="Arial"/>
                                <w:sz w:val="18"/>
                              </w:rPr>
                            </w:pPr>
                          </w:p>
                          <w:p w14:paraId="4D6E611B" w14:textId="77777777" w:rsidR="00FA389F" w:rsidRDefault="00FA389F" w:rsidP="00FA389F">
                            <w:pPr>
                              <w:jc w:val="center"/>
                            </w:pPr>
                          </w:p>
                          <w:p w14:paraId="1E901936" w14:textId="77777777" w:rsidR="00FA389F" w:rsidRDefault="00FA389F" w:rsidP="00FA389F">
                            <w:pPr>
                              <w:jc w:val="center"/>
                            </w:pPr>
                          </w:p>
                          <w:p w14:paraId="1923F347" w14:textId="77777777" w:rsidR="00FA389F" w:rsidRDefault="00FA389F" w:rsidP="00FA389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D2C1" id="Rectangle 5" o:spid="_x0000_s1026" style="position:absolute;left:0;text-align:left;margin-left:349.5pt;margin-top:72.8pt;width:122.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" o:allowincell="f" stroked="f">
                <v:textbox inset="1pt,1pt,1pt,1pt">
                  <w:txbxContent>
                    <w:p w14:paraId="02172836" w14:textId="77777777" w:rsidR="00FA389F" w:rsidRDefault="00FA389F" w:rsidP="00FA389F">
                      <w:pPr>
                        <w:jc w:val="right"/>
                        <w:rPr>
                          <w:rFonts w:ascii="Arial" w:hAnsi="Arial"/>
                          <w:sz w:val="18"/>
                        </w:rPr>
                      </w:pPr>
                    </w:p>
                    <w:p w14:paraId="4D6E611B" w14:textId="77777777" w:rsidR="00FA389F" w:rsidRDefault="00FA389F" w:rsidP="00FA389F">
                      <w:pPr>
                        <w:jc w:val="center"/>
                      </w:pPr>
                    </w:p>
                    <w:p w14:paraId="1E901936" w14:textId="77777777" w:rsidR="00FA389F" w:rsidRDefault="00FA389F" w:rsidP="00FA389F">
                      <w:pPr>
                        <w:jc w:val="center"/>
                      </w:pPr>
                    </w:p>
                    <w:p w14:paraId="1923F347" w14:textId="77777777" w:rsidR="00FA389F" w:rsidRDefault="00FA389F" w:rsidP="00FA389F">
                      <w:pPr>
                        <w:jc w:val="center"/>
                      </w:pPr>
                    </w:p>
                  </w:txbxContent>
                </v:textbox>
              </v:rect>
            </w:pict>
          </mc:Fallback>
        </mc:AlternateContent>
      </w:r>
    </w:p>
    <w:p w14:paraId="18FBEC55" w14:textId="73ADDA6F" w:rsidR="00FA389F" w:rsidRPr="009775F3" w:rsidRDefault="00FA389F" w:rsidP="00B00F5A">
      <w:pPr>
        <w:tabs>
          <w:tab w:val="left" w:pos="3510"/>
          <w:tab w:val="left" w:pos="5580"/>
          <w:tab w:val="left" w:pos="5760"/>
        </w:tabs>
        <w:jc w:val="both"/>
        <w:rPr>
          <w:rFonts w:ascii="Arial" w:hAnsi="Arial" w:cs="Arial"/>
          <w:b/>
          <w:sz w:val="24"/>
          <w:szCs w:val="24"/>
        </w:rPr>
      </w:pPr>
    </w:p>
    <w:p w14:paraId="13A63F77" w14:textId="5961AFC1" w:rsidR="00FA389F" w:rsidRDefault="00FA389F" w:rsidP="00B00F5A">
      <w:pPr>
        <w:pStyle w:val="Header"/>
        <w:tabs>
          <w:tab w:val="clear" w:pos="4680"/>
        </w:tabs>
        <w:jc w:val="both"/>
        <w:rPr>
          <w:rFonts w:ascii="Arial" w:hAnsi="Arial" w:cs="Arial"/>
          <w:sz w:val="24"/>
          <w:szCs w:val="24"/>
        </w:rPr>
      </w:pPr>
    </w:p>
    <w:p w14:paraId="63DE708C" w14:textId="50951184" w:rsidR="00751308" w:rsidRDefault="00751308" w:rsidP="00751308">
      <w:pPr>
        <w:pStyle w:val="Header"/>
        <w:tabs>
          <w:tab w:val="clear" w:pos="4680"/>
        </w:tabs>
        <w:jc w:val="center"/>
        <w:rPr>
          <w:rFonts w:ascii="Arial" w:hAnsi="Arial" w:cs="Arial"/>
          <w:sz w:val="24"/>
          <w:szCs w:val="24"/>
        </w:rPr>
      </w:pPr>
    </w:p>
    <w:p w14:paraId="0ACAC1E2" w14:textId="1F7CBBC4" w:rsidR="00751308" w:rsidRDefault="00751308" w:rsidP="00751308">
      <w:pPr>
        <w:pStyle w:val="Header"/>
        <w:tabs>
          <w:tab w:val="clear" w:pos="4680"/>
        </w:tabs>
        <w:jc w:val="center"/>
        <w:rPr>
          <w:rFonts w:ascii="Arial" w:hAnsi="Arial" w:cs="Arial"/>
          <w:sz w:val="24"/>
          <w:szCs w:val="24"/>
        </w:rPr>
      </w:pPr>
    </w:p>
    <w:p w14:paraId="0F3C1EAE" w14:textId="1071AFD6" w:rsidR="00751308" w:rsidRDefault="00751308" w:rsidP="00751308">
      <w:pPr>
        <w:pStyle w:val="Header"/>
        <w:tabs>
          <w:tab w:val="clear" w:pos="4680"/>
        </w:tabs>
        <w:jc w:val="center"/>
        <w:rPr>
          <w:rFonts w:ascii="Arial" w:hAnsi="Arial" w:cs="Arial"/>
          <w:sz w:val="24"/>
          <w:szCs w:val="24"/>
        </w:rPr>
      </w:pPr>
    </w:p>
    <w:p w14:paraId="7473682D" w14:textId="0A707279" w:rsidR="00751308" w:rsidRDefault="00751308" w:rsidP="00751308">
      <w:pPr>
        <w:pStyle w:val="Header"/>
        <w:tabs>
          <w:tab w:val="clear" w:pos="4680"/>
        </w:tabs>
        <w:jc w:val="center"/>
        <w:rPr>
          <w:rFonts w:ascii="Arial" w:hAnsi="Arial" w:cs="Arial"/>
          <w:sz w:val="24"/>
          <w:szCs w:val="24"/>
        </w:rPr>
      </w:pPr>
    </w:p>
    <w:p w14:paraId="16E443A2" w14:textId="50FD2716" w:rsidR="00751308" w:rsidRDefault="00F22CE7" w:rsidP="00751308">
      <w:pPr>
        <w:pStyle w:val="Header"/>
        <w:tabs>
          <w:tab w:val="clear" w:pos="4680"/>
        </w:tabs>
        <w:jc w:val="center"/>
        <w:rPr>
          <w:rFonts w:ascii="Arial" w:hAnsi="Arial" w:cs="Arial"/>
          <w:sz w:val="24"/>
          <w:szCs w:val="24"/>
        </w:rPr>
      </w:pPr>
      <w:r w:rsidRPr="00F22CE7">
        <w:rPr>
          <w:rFonts w:ascii="Arial" w:hAnsi="Arial" w:cs="Arial"/>
          <w:sz w:val="24"/>
          <w:szCs w:val="24"/>
        </w:rPr>
        <w:t>SHORT TERM CONSULTANCY</w:t>
      </w:r>
    </w:p>
    <w:p w14:paraId="1AD15C60" w14:textId="6CD19023" w:rsidR="00F22CE7" w:rsidRDefault="00F22CE7" w:rsidP="00751308">
      <w:pPr>
        <w:pStyle w:val="Header"/>
        <w:tabs>
          <w:tab w:val="clear" w:pos="4680"/>
        </w:tabs>
        <w:jc w:val="center"/>
        <w:rPr>
          <w:rFonts w:ascii="Arial" w:hAnsi="Arial" w:cs="Arial"/>
          <w:sz w:val="24"/>
          <w:szCs w:val="24"/>
        </w:rPr>
      </w:pPr>
    </w:p>
    <w:p w14:paraId="3E937092" w14:textId="7E330623" w:rsidR="00F22CE7" w:rsidRDefault="00F22CE7" w:rsidP="00751308">
      <w:pPr>
        <w:pStyle w:val="Header"/>
        <w:tabs>
          <w:tab w:val="clear" w:pos="4680"/>
        </w:tabs>
        <w:jc w:val="center"/>
        <w:rPr>
          <w:rFonts w:ascii="Arial" w:hAnsi="Arial" w:cs="Arial"/>
          <w:sz w:val="24"/>
          <w:szCs w:val="24"/>
        </w:rPr>
      </w:pPr>
      <w:r w:rsidRPr="00F22CE7">
        <w:rPr>
          <w:rFonts w:ascii="Arial" w:hAnsi="Arial" w:cs="Arial"/>
          <w:sz w:val="24"/>
          <w:szCs w:val="24"/>
        </w:rPr>
        <w:t xml:space="preserve">FOR THE CBC DIGITAL FINANCIAL INCLUSION PLAN </w:t>
      </w:r>
      <w:r w:rsidR="00CB5A7C" w:rsidRPr="00F22CE7">
        <w:rPr>
          <w:rFonts w:ascii="Arial" w:hAnsi="Arial" w:cs="Arial"/>
          <w:sz w:val="24"/>
          <w:szCs w:val="24"/>
        </w:rPr>
        <w:t>FOR MICRO</w:t>
      </w:r>
      <w:r w:rsidRPr="00F22CE7">
        <w:rPr>
          <w:rFonts w:ascii="Arial" w:hAnsi="Arial" w:cs="Arial"/>
          <w:sz w:val="24"/>
          <w:szCs w:val="24"/>
        </w:rPr>
        <w:t xml:space="preserve"> SMALL AND MEDIUM</w:t>
      </w:r>
      <w:r w:rsidR="00D841C2">
        <w:rPr>
          <w:rFonts w:ascii="Arial" w:hAnsi="Arial" w:cs="Arial"/>
          <w:sz w:val="24"/>
          <w:szCs w:val="24"/>
        </w:rPr>
        <w:t xml:space="preserve"> </w:t>
      </w:r>
      <w:r w:rsidR="00CF3422">
        <w:rPr>
          <w:rFonts w:ascii="Arial" w:hAnsi="Arial" w:cs="Arial"/>
          <w:sz w:val="24"/>
          <w:szCs w:val="24"/>
        </w:rPr>
        <w:t xml:space="preserve">SIZED </w:t>
      </w:r>
      <w:r w:rsidR="00CF3422" w:rsidRPr="00F22CE7">
        <w:rPr>
          <w:rFonts w:ascii="Arial" w:hAnsi="Arial" w:cs="Arial"/>
          <w:sz w:val="24"/>
          <w:szCs w:val="24"/>
        </w:rPr>
        <w:t>ENTERPRISES</w:t>
      </w:r>
      <w:r w:rsidRPr="00F22CE7">
        <w:rPr>
          <w:rFonts w:ascii="Arial" w:hAnsi="Arial" w:cs="Arial"/>
          <w:sz w:val="24"/>
          <w:szCs w:val="24"/>
        </w:rPr>
        <w:t xml:space="preserve"> (MSME</w:t>
      </w:r>
      <w:r w:rsidR="00D841C2">
        <w:rPr>
          <w:rFonts w:ascii="Arial" w:hAnsi="Arial" w:cs="Arial"/>
          <w:sz w:val="24"/>
          <w:szCs w:val="24"/>
        </w:rPr>
        <w:t>s</w:t>
      </w:r>
      <w:r w:rsidRPr="00F22CE7">
        <w:rPr>
          <w:rFonts w:ascii="Arial" w:hAnsi="Arial" w:cs="Arial"/>
          <w:sz w:val="24"/>
          <w:szCs w:val="24"/>
        </w:rPr>
        <w:t>)</w:t>
      </w:r>
    </w:p>
    <w:p w14:paraId="7B1FAE30" w14:textId="096A7488" w:rsidR="00F22CE7" w:rsidRDefault="00F22CE7" w:rsidP="00751308">
      <w:pPr>
        <w:pStyle w:val="Header"/>
        <w:tabs>
          <w:tab w:val="clear" w:pos="4680"/>
        </w:tabs>
        <w:jc w:val="center"/>
        <w:rPr>
          <w:rFonts w:ascii="Arial" w:hAnsi="Arial" w:cs="Arial"/>
          <w:sz w:val="24"/>
          <w:szCs w:val="24"/>
        </w:rPr>
      </w:pPr>
    </w:p>
    <w:p w14:paraId="22BA30A9" w14:textId="77777777" w:rsidR="0090628E" w:rsidRDefault="0090628E" w:rsidP="00751308">
      <w:pPr>
        <w:pStyle w:val="Header"/>
        <w:tabs>
          <w:tab w:val="clear" w:pos="4680"/>
        </w:tabs>
        <w:jc w:val="center"/>
        <w:rPr>
          <w:rFonts w:ascii="Arial" w:hAnsi="Arial" w:cs="Arial"/>
          <w:sz w:val="24"/>
          <w:szCs w:val="24"/>
        </w:rPr>
      </w:pPr>
    </w:p>
    <w:p w14:paraId="42CB6E23" w14:textId="0581440C" w:rsidR="003B2DE3" w:rsidRDefault="0090628E" w:rsidP="00751308">
      <w:pPr>
        <w:pStyle w:val="Header"/>
        <w:tabs>
          <w:tab w:val="clear" w:pos="4680"/>
        </w:tabs>
        <w:jc w:val="center"/>
        <w:rPr>
          <w:rFonts w:ascii="Arial" w:hAnsi="Arial" w:cs="Arial"/>
          <w:sz w:val="24"/>
          <w:szCs w:val="24"/>
        </w:rPr>
      </w:pPr>
      <w:r>
        <w:rPr>
          <w:rFonts w:ascii="Arial" w:hAnsi="Arial" w:cs="Arial"/>
          <w:sz w:val="24"/>
          <w:szCs w:val="24"/>
        </w:rPr>
        <w:t xml:space="preserve">DEVELOP </w:t>
      </w:r>
      <w:r w:rsidR="003045E3">
        <w:rPr>
          <w:rFonts w:ascii="Arial" w:hAnsi="Arial" w:cs="Arial"/>
          <w:sz w:val="24"/>
          <w:szCs w:val="24"/>
        </w:rPr>
        <w:t xml:space="preserve">AN </w:t>
      </w:r>
      <w:r w:rsidR="00962E2E">
        <w:rPr>
          <w:rFonts w:ascii="Arial" w:hAnsi="Arial" w:cs="Arial"/>
          <w:sz w:val="24"/>
          <w:szCs w:val="24"/>
        </w:rPr>
        <w:t xml:space="preserve">OPERATIONAL PLAN </w:t>
      </w:r>
    </w:p>
    <w:p w14:paraId="76C6D305" w14:textId="77777777" w:rsidR="003B2DE3" w:rsidRDefault="003B2DE3" w:rsidP="00751308">
      <w:pPr>
        <w:pStyle w:val="Header"/>
        <w:tabs>
          <w:tab w:val="clear" w:pos="4680"/>
        </w:tabs>
        <w:jc w:val="center"/>
        <w:rPr>
          <w:rFonts w:ascii="Arial" w:hAnsi="Arial" w:cs="Arial"/>
          <w:sz w:val="24"/>
          <w:szCs w:val="24"/>
        </w:rPr>
      </w:pPr>
    </w:p>
    <w:p w14:paraId="56C95183" w14:textId="1E59D180" w:rsidR="003B2DE3" w:rsidRDefault="00D329D4" w:rsidP="00751308">
      <w:pPr>
        <w:pStyle w:val="Header"/>
        <w:tabs>
          <w:tab w:val="clear" w:pos="4680"/>
        </w:tabs>
        <w:jc w:val="center"/>
        <w:rPr>
          <w:rFonts w:ascii="Arial" w:hAnsi="Arial" w:cs="Arial"/>
          <w:sz w:val="24"/>
          <w:szCs w:val="24"/>
        </w:rPr>
      </w:pPr>
      <w:r>
        <w:rPr>
          <w:rFonts w:ascii="Arial" w:hAnsi="Arial" w:cs="Arial"/>
          <w:sz w:val="24"/>
          <w:szCs w:val="24"/>
        </w:rPr>
        <w:t xml:space="preserve">FOR </w:t>
      </w:r>
      <w:r w:rsidR="00181B4C">
        <w:rPr>
          <w:rFonts w:ascii="Arial" w:hAnsi="Arial" w:cs="Arial"/>
          <w:sz w:val="24"/>
          <w:szCs w:val="24"/>
        </w:rPr>
        <w:t xml:space="preserve"> </w:t>
      </w:r>
    </w:p>
    <w:p w14:paraId="7DA78302" w14:textId="77777777" w:rsidR="003B2DE3" w:rsidRDefault="003B2DE3" w:rsidP="00751308">
      <w:pPr>
        <w:pStyle w:val="Header"/>
        <w:tabs>
          <w:tab w:val="clear" w:pos="4680"/>
        </w:tabs>
        <w:jc w:val="center"/>
        <w:rPr>
          <w:rFonts w:ascii="Arial" w:hAnsi="Arial" w:cs="Arial"/>
          <w:sz w:val="24"/>
          <w:szCs w:val="24"/>
        </w:rPr>
      </w:pPr>
    </w:p>
    <w:p w14:paraId="54053A14" w14:textId="6D888B08" w:rsidR="00F22CE7" w:rsidRDefault="003B2DE3" w:rsidP="00751308">
      <w:pPr>
        <w:pStyle w:val="Header"/>
        <w:tabs>
          <w:tab w:val="clear" w:pos="4680"/>
        </w:tabs>
        <w:jc w:val="center"/>
        <w:rPr>
          <w:rFonts w:ascii="Arial" w:hAnsi="Arial" w:cs="Arial"/>
          <w:sz w:val="24"/>
          <w:szCs w:val="24"/>
        </w:rPr>
      </w:pPr>
      <w:r>
        <w:rPr>
          <w:rFonts w:ascii="Arial" w:hAnsi="Arial" w:cs="Arial"/>
          <w:sz w:val="24"/>
          <w:szCs w:val="24"/>
        </w:rPr>
        <w:t xml:space="preserve">IMPLEMENTATION OF </w:t>
      </w:r>
      <w:r w:rsidR="00181B4C">
        <w:rPr>
          <w:rFonts w:ascii="Arial" w:hAnsi="Arial" w:cs="Arial"/>
          <w:sz w:val="24"/>
          <w:szCs w:val="24"/>
        </w:rPr>
        <w:t>REGIONAL</w:t>
      </w:r>
      <w:r w:rsidR="001B6ABA">
        <w:rPr>
          <w:rFonts w:ascii="Arial" w:hAnsi="Arial" w:cs="Arial"/>
          <w:sz w:val="24"/>
          <w:szCs w:val="24"/>
        </w:rPr>
        <w:t xml:space="preserve"> DIGITAL</w:t>
      </w:r>
      <w:r w:rsidR="00181B4C">
        <w:rPr>
          <w:rFonts w:ascii="Arial" w:hAnsi="Arial" w:cs="Arial"/>
          <w:sz w:val="24"/>
          <w:szCs w:val="24"/>
        </w:rPr>
        <w:t xml:space="preserve"> RETAIL PAYMENTS </w:t>
      </w:r>
      <w:r w:rsidR="00D329D4">
        <w:rPr>
          <w:rFonts w:ascii="Arial" w:hAnsi="Arial" w:cs="Arial"/>
          <w:sz w:val="24"/>
          <w:szCs w:val="24"/>
        </w:rPr>
        <w:t>SCHEME</w:t>
      </w:r>
      <w:r w:rsidR="005E2390">
        <w:rPr>
          <w:rFonts w:ascii="Arial" w:hAnsi="Arial" w:cs="Arial"/>
          <w:sz w:val="24"/>
          <w:szCs w:val="24"/>
        </w:rPr>
        <w:t xml:space="preserve"> </w:t>
      </w:r>
    </w:p>
    <w:p w14:paraId="10B628EC" w14:textId="77777777" w:rsidR="00181B4C" w:rsidRDefault="00181B4C" w:rsidP="00751308">
      <w:pPr>
        <w:pStyle w:val="Header"/>
        <w:tabs>
          <w:tab w:val="clear" w:pos="4680"/>
        </w:tabs>
        <w:jc w:val="center"/>
        <w:rPr>
          <w:rFonts w:ascii="Arial" w:hAnsi="Arial" w:cs="Arial"/>
          <w:sz w:val="24"/>
          <w:szCs w:val="24"/>
        </w:rPr>
      </w:pPr>
    </w:p>
    <w:p w14:paraId="36BB69B2" w14:textId="77777777" w:rsidR="005E2390" w:rsidRPr="009775F3" w:rsidRDefault="005E2390" w:rsidP="00751308">
      <w:pPr>
        <w:pStyle w:val="Header"/>
        <w:tabs>
          <w:tab w:val="clear" w:pos="4680"/>
        </w:tabs>
        <w:jc w:val="center"/>
        <w:rPr>
          <w:rFonts w:ascii="Arial" w:hAnsi="Arial" w:cs="Arial"/>
          <w:sz w:val="24"/>
          <w:szCs w:val="24"/>
        </w:rPr>
      </w:pPr>
    </w:p>
    <w:p w14:paraId="7C3C7FD1" w14:textId="77777777" w:rsidR="00F22CE7" w:rsidRDefault="00F22CE7" w:rsidP="00751308">
      <w:pPr>
        <w:jc w:val="center"/>
        <w:rPr>
          <w:rFonts w:ascii="Arial" w:hAnsi="Arial" w:cs="Arial"/>
          <w:b/>
          <w:sz w:val="24"/>
          <w:szCs w:val="24"/>
        </w:rPr>
      </w:pPr>
    </w:p>
    <w:p w14:paraId="6BDD6FC0" w14:textId="367247A4" w:rsidR="00FA389F" w:rsidRDefault="00DE6707" w:rsidP="00751308">
      <w:pPr>
        <w:jc w:val="center"/>
        <w:rPr>
          <w:rFonts w:ascii="Arial" w:hAnsi="Arial" w:cs="Arial"/>
          <w:b/>
          <w:sz w:val="24"/>
          <w:szCs w:val="24"/>
        </w:rPr>
      </w:pPr>
      <w:r w:rsidRPr="00DE6707">
        <w:rPr>
          <w:rFonts w:ascii="Arial" w:hAnsi="Arial" w:cs="Arial"/>
          <w:b/>
          <w:sz w:val="24"/>
          <w:szCs w:val="24"/>
        </w:rPr>
        <w:t>REQUEST FOR PROPOSAL (RFP)</w:t>
      </w:r>
    </w:p>
    <w:p w14:paraId="4C2E5FA9" w14:textId="77777777" w:rsidR="005E2390" w:rsidRDefault="005E2390" w:rsidP="00B70558">
      <w:pPr>
        <w:rPr>
          <w:rFonts w:ascii="Arial" w:hAnsi="Arial" w:cs="Arial"/>
          <w:b/>
          <w:sz w:val="24"/>
          <w:szCs w:val="24"/>
        </w:rPr>
      </w:pPr>
    </w:p>
    <w:p w14:paraId="2F5673D7" w14:textId="22A6D473" w:rsidR="005E2390" w:rsidRDefault="005E2390" w:rsidP="00751308">
      <w:pPr>
        <w:jc w:val="center"/>
        <w:rPr>
          <w:rFonts w:ascii="Arial" w:hAnsi="Arial" w:cs="Arial"/>
          <w:b/>
          <w:sz w:val="24"/>
          <w:szCs w:val="24"/>
        </w:rPr>
      </w:pPr>
    </w:p>
    <w:p w14:paraId="75311558" w14:textId="770CBB70" w:rsidR="005E2390" w:rsidRDefault="005E2390" w:rsidP="00751308">
      <w:pPr>
        <w:jc w:val="center"/>
        <w:rPr>
          <w:rFonts w:ascii="Arial" w:hAnsi="Arial" w:cs="Arial"/>
          <w:b/>
          <w:sz w:val="24"/>
          <w:szCs w:val="24"/>
        </w:rPr>
      </w:pPr>
    </w:p>
    <w:p w14:paraId="3E7FBC3C" w14:textId="45653013" w:rsidR="005E2390" w:rsidRDefault="005E2390" w:rsidP="00751308">
      <w:pPr>
        <w:jc w:val="center"/>
        <w:rPr>
          <w:rFonts w:ascii="Arial" w:hAnsi="Arial" w:cs="Arial"/>
          <w:b/>
          <w:sz w:val="24"/>
          <w:szCs w:val="24"/>
        </w:rPr>
      </w:pPr>
    </w:p>
    <w:p w14:paraId="5533AA24" w14:textId="1A06E541" w:rsidR="0043158F" w:rsidRPr="005A13A9" w:rsidRDefault="0043158F" w:rsidP="0043158F">
      <w:pPr>
        <w:rPr>
          <w:rFonts w:ascii="Arial" w:hAnsi="Arial" w:cs="Arial"/>
          <w:b/>
          <w:bCs/>
          <w:sz w:val="22"/>
          <w:szCs w:val="22"/>
        </w:rPr>
      </w:pPr>
      <w:r w:rsidRPr="005A13A9">
        <w:rPr>
          <w:rFonts w:ascii="Arial" w:hAnsi="Arial" w:cs="Arial"/>
          <w:b/>
          <w:bCs/>
          <w:sz w:val="22"/>
          <w:szCs w:val="22"/>
        </w:rPr>
        <w:t>Ref no: CS/CBC/0</w:t>
      </w:r>
      <w:r w:rsidR="00EF3FD2">
        <w:rPr>
          <w:rFonts w:ascii="Arial" w:hAnsi="Arial" w:cs="Arial"/>
          <w:b/>
          <w:bCs/>
          <w:sz w:val="22"/>
          <w:szCs w:val="22"/>
        </w:rPr>
        <w:t>1</w:t>
      </w:r>
      <w:r w:rsidRPr="005A13A9">
        <w:rPr>
          <w:rFonts w:ascii="Arial" w:hAnsi="Arial" w:cs="Arial"/>
          <w:b/>
          <w:bCs/>
          <w:sz w:val="22"/>
          <w:szCs w:val="22"/>
        </w:rPr>
        <w:t>(</w:t>
      </w:r>
      <w:r w:rsidR="00EF3FD2">
        <w:rPr>
          <w:rFonts w:ascii="Arial" w:hAnsi="Arial" w:cs="Arial"/>
          <w:b/>
          <w:bCs/>
          <w:sz w:val="22"/>
          <w:szCs w:val="22"/>
        </w:rPr>
        <w:t>24</w:t>
      </w:r>
      <w:r w:rsidRPr="005A13A9">
        <w:rPr>
          <w:rFonts w:ascii="Arial" w:hAnsi="Arial" w:cs="Arial"/>
          <w:b/>
          <w:bCs/>
          <w:sz w:val="22"/>
          <w:szCs w:val="22"/>
        </w:rPr>
        <w:t>/</w:t>
      </w:r>
      <w:r w:rsidR="00CF3422" w:rsidRPr="005A13A9">
        <w:rPr>
          <w:rFonts w:ascii="Arial" w:hAnsi="Arial" w:cs="Arial"/>
          <w:b/>
          <w:bCs/>
          <w:sz w:val="22"/>
          <w:szCs w:val="22"/>
        </w:rPr>
        <w:t>2</w:t>
      </w:r>
      <w:r w:rsidR="00CF3422">
        <w:rPr>
          <w:rFonts w:ascii="Arial" w:hAnsi="Arial" w:cs="Arial"/>
          <w:b/>
          <w:bCs/>
          <w:sz w:val="22"/>
          <w:szCs w:val="22"/>
        </w:rPr>
        <w:t>3</w:t>
      </w:r>
      <w:r w:rsidR="00CF3422" w:rsidRPr="005A13A9">
        <w:rPr>
          <w:rFonts w:ascii="Arial" w:hAnsi="Arial" w:cs="Arial"/>
          <w:b/>
          <w:bCs/>
          <w:sz w:val="22"/>
          <w:szCs w:val="22"/>
        </w:rPr>
        <w:t>)</w:t>
      </w:r>
      <w:r w:rsidR="00CF3422">
        <w:rPr>
          <w:rFonts w:ascii="Arial" w:hAnsi="Arial" w:cs="Arial"/>
          <w:b/>
          <w:bCs/>
          <w:sz w:val="22"/>
          <w:szCs w:val="22"/>
        </w:rPr>
        <w:t xml:space="preserve"> jp</w:t>
      </w:r>
    </w:p>
    <w:p w14:paraId="26225265" w14:textId="0DBFC4E3" w:rsidR="00804512" w:rsidRPr="005A13A9" w:rsidRDefault="00804512" w:rsidP="00B00F5A">
      <w:pPr>
        <w:jc w:val="both"/>
        <w:rPr>
          <w:rFonts w:ascii="Arial" w:hAnsi="Arial" w:cs="Arial"/>
          <w:b/>
          <w:sz w:val="22"/>
          <w:szCs w:val="22"/>
        </w:rPr>
      </w:pPr>
    </w:p>
    <w:p w14:paraId="03A60B06" w14:textId="0B0A1EC1" w:rsidR="000A0E39" w:rsidRPr="005A13A9" w:rsidRDefault="000A0E39" w:rsidP="00B00F5A">
      <w:pPr>
        <w:tabs>
          <w:tab w:val="center" w:pos="4153"/>
          <w:tab w:val="right" w:pos="8306"/>
        </w:tabs>
        <w:jc w:val="both"/>
        <w:rPr>
          <w:rFonts w:ascii="Arial" w:eastAsia="Calibri" w:hAnsi="Arial" w:cs="Arial"/>
          <w:sz w:val="22"/>
          <w:szCs w:val="22"/>
          <w:lang w:val="en-CA"/>
        </w:rPr>
      </w:pPr>
    </w:p>
    <w:p w14:paraId="1E4A952D" w14:textId="71BA9E51" w:rsidR="00B57897" w:rsidRPr="005A13A9" w:rsidRDefault="00B57897" w:rsidP="00B00F5A">
      <w:pPr>
        <w:tabs>
          <w:tab w:val="center" w:pos="4153"/>
          <w:tab w:val="right" w:pos="8306"/>
        </w:tabs>
        <w:jc w:val="both"/>
        <w:rPr>
          <w:rFonts w:ascii="Arial" w:eastAsia="Calibri" w:hAnsi="Arial" w:cs="Arial"/>
          <w:sz w:val="22"/>
          <w:szCs w:val="22"/>
          <w:lang w:val="en-CA"/>
        </w:rPr>
      </w:pPr>
    </w:p>
    <w:p w14:paraId="1F586BF5" w14:textId="1E326A73" w:rsidR="005E2390" w:rsidRPr="005A13A9" w:rsidRDefault="005E2390" w:rsidP="00B00F5A">
      <w:pPr>
        <w:tabs>
          <w:tab w:val="center" w:pos="4153"/>
          <w:tab w:val="right" w:pos="8306"/>
        </w:tabs>
        <w:jc w:val="both"/>
        <w:rPr>
          <w:rFonts w:ascii="Arial" w:eastAsia="Calibri" w:hAnsi="Arial" w:cs="Arial"/>
          <w:sz w:val="22"/>
          <w:szCs w:val="22"/>
          <w:lang w:val="en-CA"/>
        </w:rPr>
      </w:pPr>
    </w:p>
    <w:p w14:paraId="0F2A8C75" w14:textId="6E5B0D56" w:rsidR="005E2390" w:rsidRPr="005A13A9" w:rsidRDefault="005E2390" w:rsidP="00B00F5A">
      <w:pPr>
        <w:tabs>
          <w:tab w:val="center" w:pos="4153"/>
          <w:tab w:val="right" w:pos="8306"/>
        </w:tabs>
        <w:jc w:val="both"/>
        <w:rPr>
          <w:rFonts w:ascii="Arial" w:eastAsia="Calibri" w:hAnsi="Arial" w:cs="Arial"/>
          <w:sz w:val="22"/>
          <w:szCs w:val="22"/>
          <w:lang w:val="en-CA"/>
        </w:rPr>
      </w:pPr>
    </w:p>
    <w:p w14:paraId="361B9C38" w14:textId="5C44F379" w:rsidR="005E2390" w:rsidRPr="005A13A9" w:rsidRDefault="005E2390" w:rsidP="00B00F5A">
      <w:pPr>
        <w:tabs>
          <w:tab w:val="center" w:pos="4153"/>
          <w:tab w:val="right" w:pos="8306"/>
        </w:tabs>
        <w:jc w:val="both"/>
        <w:rPr>
          <w:rFonts w:ascii="Arial" w:eastAsia="Calibri" w:hAnsi="Arial" w:cs="Arial"/>
          <w:sz w:val="22"/>
          <w:szCs w:val="22"/>
          <w:lang w:val="en-CA"/>
        </w:rPr>
      </w:pPr>
    </w:p>
    <w:p w14:paraId="5C3D4EB5" w14:textId="77777777" w:rsidR="005E2390" w:rsidRPr="005A13A9" w:rsidRDefault="005E2390" w:rsidP="00B00F5A">
      <w:pPr>
        <w:tabs>
          <w:tab w:val="center" w:pos="4153"/>
          <w:tab w:val="right" w:pos="8306"/>
        </w:tabs>
        <w:jc w:val="both"/>
        <w:rPr>
          <w:rFonts w:ascii="Arial" w:eastAsia="Calibri" w:hAnsi="Arial" w:cs="Arial"/>
          <w:sz w:val="22"/>
          <w:szCs w:val="22"/>
          <w:lang w:val="en-CA"/>
        </w:rPr>
      </w:pPr>
    </w:p>
    <w:p w14:paraId="5AD6F4B0" w14:textId="5050E310" w:rsidR="00B57897" w:rsidRPr="005A13A9" w:rsidRDefault="00B57897" w:rsidP="00B00F5A">
      <w:pPr>
        <w:tabs>
          <w:tab w:val="center" w:pos="4153"/>
          <w:tab w:val="right" w:pos="8306"/>
        </w:tabs>
        <w:jc w:val="both"/>
        <w:rPr>
          <w:rFonts w:ascii="Arial" w:eastAsia="Calibri" w:hAnsi="Arial" w:cs="Arial"/>
          <w:sz w:val="22"/>
          <w:szCs w:val="22"/>
          <w:lang w:val="en-CA"/>
        </w:rPr>
      </w:pPr>
    </w:p>
    <w:p w14:paraId="4A23B168" w14:textId="55F951E5" w:rsidR="005E2390" w:rsidRPr="005A13A9" w:rsidRDefault="005E2390" w:rsidP="00B00F5A">
      <w:pPr>
        <w:tabs>
          <w:tab w:val="center" w:pos="4153"/>
          <w:tab w:val="right" w:pos="8306"/>
        </w:tabs>
        <w:jc w:val="both"/>
        <w:rPr>
          <w:rFonts w:ascii="Arial" w:eastAsia="Calibri" w:hAnsi="Arial" w:cs="Arial"/>
          <w:sz w:val="22"/>
          <w:szCs w:val="22"/>
          <w:lang w:val="en-CA"/>
        </w:rPr>
      </w:pPr>
      <w:r w:rsidRPr="005A13A9">
        <w:rPr>
          <w:rFonts w:ascii="Arial" w:eastAsia="Calibri" w:hAnsi="Arial" w:cs="Arial"/>
          <w:sz w:val="22"/>
          <w:szCs w:val="22"/>
          <w:lang w:val="en-CA"/>
        </w:rPr>
        <w:t xml:space="preserve">Closing Date:                                                                                                     </w:t>
      </w:r>
      <w:r w:rsidR="00E35DE3">
        <w:rPr>
          <w:rFonts w:ascii="Arial" w:eastAsia="Calibri" w:hAnsi="Arial" w:cs="Arial"/>
          <w:sz w:val="22"/>
          <w:szCs w:val="22"/>
          <w:lang w:val="en-CA"/>
        </w:rPr>
        <w:t xml:space="preserve"> </w:t>
      </w:r>
      <w:r w:rsidR="00DB6A66">
        <w:rPr>
          <w:rFonts w:ascii="Arial" w:eastAsia="Calibri" w:hAnsi="Arial" w:cs="Arial"/>
          <w:sz w:val="22"/>
          <w:szCs w:val="22"/>
          <w:lang w:val="en-CA"/>
        </w:rPr>
        <w:t>28</w:t>
      </w:r>
      <w:r w:rsidR="00D841C2">
        <w:rPr>
          <w:rFonts w:ascii="Arial" w:eastAsia="Calibri" w:hAnsi="Arial" w:cs="Arial"/>
          <w:sz w:val="22"/>
          <w:szCs w:val="22"/>
          <w:vertAlign w:val="superscript"/>
          <w:lang w:val="en-CA"/>
        </w:rPr>
        <w:t>th</w:t>
      </w:r>
      <w:r w:rsidR="00C32CD3">
        <w:rPr>
          <w:rFonts w:ascii="Arial" w:eastAsia="Calibri" w:hAnsi="Arial" w:cs="Arial"/>
          <w:sz w:val="22"/>
          <w:szCs w:val="22"/>
          <w:lang w:val="en-CA"/>
        </w:rPr>
        <w:t xml:space="preserve"> </w:t>
      </w:r>
      <w:r w:rsidR="005B3239">
        <w:rPr>
          <w:rFonts w:ascii="Arial" w:eastAsia="Calibri" w:hAnsi="Arial" w:cs="Arial"/>
          <w:sz w:val="22"/>
          <w:szCs w:val="22"/>
          <w:lang w:val="en-CA"/>
        </w:rPr>
        <w:t>February</w:t>
      </w:r>
      <w:r w:rsidR="00C32CD3">
        <w:rPr>
          <w:rFonts w:ascii="Arial" w:eastAsia="Calibri" w:hAnsi="Arial" w:cs="Arial"/>
          <w:sz w:val="22"/>
          <w:szCs w:val="22"/>
          <w:lang w:val="en-CA"/>
        </w:rPr>
        <w:t xml:space="preserve"> </w:t>
      </w:r>
      <w:r w:rsidRPr="005A13A9">
        <w:rPr>
          <w:rFonts w:ascii="Arial" w:eastAsia="Calibri" w:hAnsi="Arial" w:cs="Arial"/>
          <w:sz w:val="22"/>
          <w:szCs w:val="22"/>
          <w:lang w:val="en-CA"/>
        </w:rPr>
        <w:t>202</w:t>
      </w:r>
      <w:r w:rsidR="00EF3FD2">
        <w:rPr>
          <w:rFonts w:ascii="Arial" w:eastAsia="Calibri" w:hAnsi="Arial" w:cs="Arial"/>
          <w:sz w:val="22"/>
          <w:szCs w:val="22"/>
          <w:lang w:val="en-CA"/>
        </w:rPr>
        <w:t>3</w:t>
      </w:r>
    </w:p>
    <w:p w14:paraId="5FFA1CBA" w14:textId="192CE257" w:rsidR="00B57897" w:rsidRPr="005A13A9" w:rsidRDefault="00B57897" w:rsidP="00B00F5A">
      <w:pPr>
        <w:tabs>
          <w:tab w:val="center" w:pos="4153"/>
          <w:tab w:val="right" w:pos="8306"/>
        </w:tabs>
        <w:jc w:val="both"/>
        <w:rPr>
          <w:rFonts w:ascii="Arial" w:eastAsia="Calibri" w:hAnsi="Arial" w:cs="Arial"/>
          <w:sz w:val="22"/>
          <w:szCs w:val="22"/>
          <w:lang w:val="en-CA"/>
        </w:rPr>
      </w:pPr>
    </w:p>
    <w:p w14:paraId="69F3E41E" w14:textId="4ED29759" w:rsidR="00B57897" w:rsidRPr="005A13A9" w:rsidRDefault="00B57897" w:rsidP="00B00F5A">
      <w:pPr>
        <w:tabs>
          <w:tab w:val="center" w:pos="4153"/>
          <w:tab w:val="right" w:pos="8306"/>
        </w:tabs>
        <w:jc w:val="both"/>
        <w:rPr>
          <w:rFonts w:ascii="Arial" w:eastAsia="Calibri" w:hAnsi="Arial" w:cs="Arial"/>
          <w:sz w:val="22"/>
          <w:szCs w:val="22"/>
          <w:lang w:val="en-CA"/>
        </w:rPr>
      </w:pPr>
    </w:p>
    <w:p w14:paraId="00050854" w14:textId="5C1D2D92" w:rsidR="005E2390" w:rsidRPr="005A13A9" w:rsidRDefault="005E2390" w:rsidP="00B00F5A">
      <w:pPr>
        <w:tabs>
          <w:tab w:val="center" w:pos="4153"/>
          <w:tab w:val="right" w:pos="8306"/>
        </w:tabs>
        <w:jc w:val="both"/>
        <w:rPr>
          <w:rFonts w:ascii="Arial" w:eastAsia="Calibri" w:hAnsi="Arial" w:cs="Arial"/>
          <w:sz w:val="22"/>
          <w:szCs w:val="22"/>
          <w:lang w:val="en-CA"/>
        </w:rPr>
      </w:pPr>
    </w:p>
    <w:p w14:paraId="666A1693" w14:textId="0EF0F99F" w:rsidR="005E2390" w:rsidRPr="005A13A9" w:rsidRDefault="005E2390" w:rsidP="00B00F5A">
      <w:pPr>
        <w:tabs>
          <w:tab w:val="center" w:pos="4153"/>
          <w:tab w:val="right" w:pos="8306"/>
        </w:tabs>
        <w:jc w:val="both"/>
        <w:rPr>
          <w:rFonts w:ascii="Arial" w:eastAsia="Calibri" w:hAnsi="Arial" w:cs="Arial"/>
          <w:sz w:val="22"/>
          <w:szCs w:val="22"/>
          <w:lang w:val="en-CA"/>
        </w:rPr>
      </w:pPr>
    </w:p>
    <w:p w14:paraId="4DA4F1AC" w14:textId="4BD83411" w:rsidR="005E2390" w:rsidRPr="005A13A9" w:rsidRDefault="005E2390" w:rsidP="00B00F5A">
      <w:pPr>
        <w:tabs>
          <w:tab w:val="center" w:pos="4153"/>
          <w:tab w:val="right" w:pos="8306"/>
        </w:tabs>
        <w:jc w:val="both"/>
        <w:rPr>
          <w:rFonts w:ascii="Arial" w:eastAsia="Calibri" w:hAnsi="Arial" w:cs="Arial"/>
          <w:sz w:val="22"/>
          <w:szCs w:val="22"/>
          <w:lang w:val="en-CA"/>
        </w:rPr>
      </w:pPr>
    </w:p>
    <w:p w14:paraId="40524F2F" w14:textId="30B4A434" w:rsidR="005E2390" w:rsidRPr="005A13A9" w:rsidRDefault="005E2390" w:rsidP="00B00F5A">
      <w:pPr>
        <w:tabs>
          <w:tab w:val="center" w:pos="4153"/>
          <w:tab w:val="right" w:pos="8306"/>
        </w:tabs>
        <w:jc w:val="both"/>
        <w:rPr>
          <w:rFonts w:ascii="Arial" w:eastAsia="Calibri" w:hAnsi="Arial" w:cs="Arial"/>
          <w:sz w:val="22"/>
          <w:szCs w:val="22"/>
          <w:lang w:val="en-CA"/>
        </w:rPr>
      </w:pPr>
    </w:p>
    <w:p w14:paraId="1D0C2879" w14:textId="76796BAB" w:rsidR="005E2390" w:rsidRPr="005A13A9" w:rsidRDefault="005E2390" w:rsidP="00B00F5A">
      <w:pPr>
        <w:tabs>
          <w:tab w:val="center" w:pos="4153"/>
          <w:tab w:val="right" w:pos="8306"/>
        </w:tabs>
        <w:jc w:val="both"/>
        <w:rPr>
          <w:rFonts w:ascii="Arial" w:eastAsia="Calibri" w:hAnsi="Arial" w:cs="Arial"/>
          <w:sz w:val="22"/>
          <w:szCs w:val="22"/>
          <w:lang w:val="en-CA"/>
        </w:rPr>
      </w:pPr>
    </w:p>
    <w:p w14:paraId="2B24646D" w14:textId="2E2D7341" w:rsidR="005E2390" w:rsidRPr="005A13A9" w:rsidRDefault="005E2390" w:rsidP="00B00F5A">
      <w:pPr>
        <w:tabs>
          <w:tab w:val="center" w:pos="4153"/>
          <w:tab w:val="right" w:pos="8306"/>
        </w:tabs>
        <w:jc w:val="both"/>
        <w:rPr>
          <w:rFonts w:ascii="Arial" w:eastAsia="Calibri" w:hAnsi="Arial" w:cs="Arial"/>
          <w:sz w:val="22"/>
          <w:szCs w:val="22"/>
          <w:lang w:val="en-CA"/>
        </w:rPr>
      </w:pPr>
    </w:p>
    <w:p w14:paraId="20AB4D4C" w14:textId="66C1176D" w:rsidR="005E2390" w:rsidRPr="005A13A9" w:rsidRDefault="005E2390" w:rsidP="00B00F5A">
      <w:pPr>
        <w:tabs>
          <w:tab w:val="center" w:pos="4153"/>
          <w:tab w:val="right" w:pos="8306"/>
        </w:tabs>
        <w:jc w:val="both"/>
        <w:rPr>
          <w:rFonts w:ascii="Arial" w:eastAsia="Calibri" w:hAnsi="Arial" w:cs="Arial"/>
          <w:sz w:val="22"/>
          <w:szCs w:val="22"/>
          <w:lang w:val="en-CA"/>
        </w:rPr>
      </w:pPr>
    </w:p>
    <w:p w14:paraId="18ACA0FE" w14:textId="31A8F56F" w:rsidR="005E2390" w:rsidRPr="005A13A9" w:rsidRDefault="005E2390" w:rsidP="00B00F5A">
      <w:pPr>
        <w:tabs>
          <w:tab w:val="center" w:pos="4153"/>
          <w:tab w:val="right" w:pos="8306"/>
        </w:tabs>
        <w:jc w:val="both"/>
        <w:rPr>
          <w:rFonts w:ascii="Arial" w:eastAsia="Calibri" w:hAnsi="Arial" w:cs="Arial"/>
          <w:sz w:val="22"/>
          <w:szCs w:val="22"/>
          <w:lang w:val="en-CA"/>
        </w:rPr>
      </w:pPr>
    </w:p>
    <w:p w14:paraId="39DC6FE7" w14:textId="58BDBCD2" w:rsidR="005E2390" w:rsidRPr="005A13A9" w:rsidRDefault="005E2390" w:rsidP="00B00F5A">
      <w:pPr>
        <w:tabs>
          <w:tab w:val="center" w:pos="4153"/>
          <w:tab w:val="right" w:pos="8306"/>
        </w:tabs>
        <w:jc w:val="both"/>
        <w:rPr>
          <w:rFonts w:ascii="Arial" w:eastAsia="Calibri" w:hAnsi="Arial" w:cs="Arial"/>
          <w:sz w:val="22"/>
          <w:szCs w:val="22"/>
          <w:lang w:val="en-CA"/>
        </w:rPr>
      </w:pPr>
    </w:p>
    <w:p w14:paraId="25BA9F48" w14:textId="434BCD75" w:rsidR="00A76AE0" w:rsidRPr="005A13A9" w:rsidRDefault="00A76AE0" w:rsidP="00017D15">
      <w:pPr>
        <w:tabs>
          <w:tab w:val="center" w:pos="4153"/>
          <w:tab w:val="right" w:pos="8306"/>
        </w:tabs>
        <w:jc w:val="center"/>
        <w:rPr>
          <w:rFonts w:ascii="Arial" w:eastAsia="Calibri" w:hAnsi="Arial" w:cs="Arial"/>
          <w:b/>
          <w:bCs/>
          <w:sz w:val="22"/>
          <w:szCs w:val="22"/>
          <w:lang w:val="en-CA"/>
        </w:rPr>
      </w:pPr>
      <w:r w:rsidRPr="005A13A9">
        <w:rPr>
          <w:rFonts w:ascii="Arial" w:eastAsia="Calibri" w:hAnsi="Arial" w:cs="Arial"/>
          <w:b/>
          <w:bCs/>
          <w:sz w:val="22"/>
          <w:szCs w:val="22"/>
          <w:lang w:val="en-CA"/>
        </w:rPr>
        <w:lastRenderedPageBreak/>
        <w:t>Terms of Reference</w:t>
      </w:r>
    </w:p>
    <w:p w14:paraId="6199E656" w14:textId="77777777" w:rsidR="00B57897" w:rsidRPr="005A13A9" w:rsidRDefault="00B57897" w:rsidP="00B00F5A">
      <w:pPr>
        <w:tabs>
          <w:tab w:val="center" w:pos="4153"/>
          <w:tab w:val="right" w:pos="8306"/>
        </w:tabs>
        <w:jc w:val="both"/>
        <w:rPr>
          <w:rFonts w:ascii="Arial" w:eastAsia="Calibri" w:hAnsi="Arial" w:cs="Arial"/>
          <w:sz w:val="22"/>
          <w:szCs w:val="22"/>
          <w:lang w:val="en-CA"/>
        </w:rPr>
      </w:pPr>
    </w:p>
    <w:p w14:paraId="140193B7" w14:textId="77777777" w:rsidR="000A0E39" w:rsidRPr="005A13A9" w:rsidRDefault="000A0E39" w:rsidP="00B00F5A">
      <w:pPr>
        <w:tabs>
          <w:tab w:val="center" w:pos="4153"/>
          <w:tab w:val="right" w:pos="8306"/>
        </w:tabs>
        <w:ind w:firstLine="720"/>
        <w:jc w:val="both"/>
        <w:rPr>
          <w:rFonts w:ascii="Arial" w:eastAsia="Calibri" w:hAnsi="Arial" w:cs="Arial"/>
          <w:b/>
          <w:sz w:val="22"/>
          <w:szCs w:val="22"/>
          <w:lang w:val="en-CA"/>
        </w:rPr>
      </w:pPr>
    </w:p>
    <w:tbl>
      <w:tblPr>
        <w:tblpPr w:leftFromText="180" w:rightFromText="180" w:vertAnchor="text" w:horzAnchor="margin" w:tblpX="108" w:tblpY="4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540"/>
      </w:tblGrid>
      <w:tr w:rsidR="000A0E39" w:rsidRPr="005A13A9" w14:paraId="5243C97F" w14:textId="77777777" w:rsidTr="00AC0D49">
        <w:trPr>
          <w:trHeight w:val="555"/>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1B8C7F3E" w14:textId="77777777" w:rsidR="000A0E39" w:rsidRPr="005A13A9" w:rsidRDefault="000A0E39" w:rsidP="00B00F5A">
            <w:pPr>
              <w:spacing w:line="360" w:lineRule="auto"/>
              <w:jc w:val="both"/>
              <w:rPr>
                <w:rFonts w:ascii="Arial" w:hAnsi="Arial" w:cs="Arial"/>
                <w:smallCaps/>
                <w:sz w:val="22"/>
                <w:szCs w:val="22"/>
              </w:rPr>
            </w:pPr>
            <w:r w:rsidRPr="005A13A9">
              <w:rPr>
                <w:rFonts w:ascii="Arial" w:hAnsi="Arial" w:cs="Arial"/>
                <w:b/>
                <w:bCs/>
                <w:smallCaps/>
                <w:sz w:val="22"/>
                <w:szCs w:val="22"/>
                <w:u w:val="single"/>
              </w:rPr>
              <w:t>Project title:</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77FA23FE" w14:textId="5B394700" w:rsidR="000A0E39" w:rsidRPr="005A13A9" w:rsidRDefault="00467F3F" w:rsidP="00B00F5A">
            <w:pPr>
              <w:jc w:val="both"/>
              <w:rPr>
                <w:rFonts w:ascii="Arial" w:eastAsia="Calibri" w:hAnsi="Arial" w:cs="Arial"/>
                <w:sz w:val="22"/>
                <w:szCs w:val="22"/>
              </w:rPr>
            </w:pPr>
            <w:r>
              <w:rPr>
                <w:rFonts w:ascii="Arial" w:eastAsia="Calibri" w:hAnsi="Arial" w:cs="Arial"/>
                <w:sz w:val="22"/>
                <w:szCs w:val="22"/>
              </w:rPr>
              <w:t>M</w:t>
            </w:r>
            <w:r w:rsidR="00942224" w:rsidRPr="005A13A9">
              <w:rPr>
                <w:rFonts w:ascii="Arial" w:eastAsia="Calibri" w:hAnsi="Arial" w:cs="Arial"/>
                <w:sz w:val="22"/>
                <w:szCs w:val="22"/>
              </w:rPr>
              <w:t>SME</w:t>
            </w:r>
            <w:r w:rsidR="000A0E39" w:rsidRPr="005A13A9">
              <w:rPr>
                <w:rFonts w:ascii="Arial" w:eastAsia="Calibri" w:hAnsi="Arial" w:cs="Arial"/>
                <w:sz w:val="22"/>
                <w:szCs w:val="22"/>
              </w:rPr>
              <w:t xml:space="preserve"> Digital Financial Inclusion </w:t>
            </w:r>
            <w:r w:rsidR="00942224" w:rsidRPr="005A13A9">
              <w:rPr>
                <w:rFonts w:ascii="Arial" w:eastAsia="Calibri" w:hAnsi="Arial" w:cs="Arial"/>
                <w:sz w:val="22"/>
                <w:szCs w:val="22"/>
              </w:rPr>
              <w:t>Plan</w:t>
            </w:r>
          </w:p>
        </w:tc>
      </w:tr>
      <w:tr w:rsidR="000A0E39" w:rsidRPr="005A13A9" w14:paraId="64BB96AA" w14:textId="77777777" w:rsidTr="00AC0D49">
        <w:trPr>
          <w:trHeight w:val="832"/>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4ECA2874" w14:textId="77777777" w:rsidR="000A0E39" w:rsidRPr="005A13A9" w:rsidRDefault="000A0E39" w:rsidP="00B00F5A">
            <w:pPr>
              <w:tabs>
                <w:tab w:val="left" w:pos="1620"/>
              </w:tabs>
              <w:spacing w:line="360" w:lineRule="auto"/>
              <w:jc w:val="both"/>
              <w:rPr>
                <w:rFonts w:ascii="Arial" w:hAnsi="Arial" w:cs="Arial"/>
                <w:sz w:val="22"/>
                <w:szCs w:val="22"/>
              </w:rPr>
            </w:pPr>
            <w:r w:rsidRPr="005A13A9">
              <w:rPr>
                <w:rFonts w:ascii="Arial" w:hAnsi="Arial" w:cs="Arial"/>
                <w:b/>
                <w:bCs/>
                <w:sz w:val="22"/>
                <w:szCs w:val="22"/>
                <w:u w:val="single"/>
              </w:rPr>
              <w:t>Assignment title</w:t>
            </w:r>
            <w:r w:rsidRPr="005A13A9">
              <w:rPr>
                <w:rFonts w:ascii="Arial" w:hAnsi="Arial" w:cs="Arial"/>
                <w:b/>
                <w:bCs/>
                <w:sz w:val="22"/>
                <w:szCs w:val="22"/>
              </w:rPr>
              <w:t>:</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673C5627" w14:textId="0BF26D36" w:rsidR="00467F3F" w:rsidRPr="001B6ABA" w:rsidRDefault="001B6ABA" w:rsidP="00467F3F">
            <w:pPr>
              <w:spacing w:after="120"/>
              <w:outlineLvl w:val="0"/>
              <w:rPr>
                <w:rFonts w:ascii="Arial" w:hAnsi="Arial" w:cs="Arial"/>
                <w:sz w:val="22"/>
                <w:szCs w:val="22"/>
              </w:rPr>
            </w:pPr>
            <w:r>
              <w:rPr>
                <w:rFonts w:ascii="Arial" w:hAnsi="Arial" w:cs="Arial"/>
                <w:sz w:val="22"/>
                <w:szCs w:val="22"/>
              </w:rPr>
              <w:t xml:space="preserve">Develop Operational </w:t>
            </w:r>
            <w:r w:rsidR="004A4001">
              <w:rPr>
                <w:rFonts w:ascii="Arial" w:hAnsi="Arial" w:cs="Arial"/>
                <w:sz w:val="22"/>
                <w:szCs w:val="22"/>
              </w:rPr>
              <w:t xml:space="preserve">Plan </w:t>
            </w:r>
            <w:r>
              <w:rPr>
                <w:rFonts w:ascii="Arial" w:hAnsi="Arial" w:cs="Arial"/>
                <w:sz w:val="22"/>
                <w:szCs w:val="22"/>
              </w:rPr>
              <w:t xml:space="preserve">for </w:t>
            </w:r>
            <w:r w:rsidR="003D717C">
              <w:rPr>
                <w:rFonts w:ascii="Arial" w:hAnsi="Arial" w:cs="Arial"/>
                <w:sz w:val="22"/>
                <w:szCs w:val="22"/>
              </w:rPr>
              <w:t xml:space="preserve">implementation of </w:t>
            </w:r>
            <w:r>
              <w:rPr>
                <w:rFonts w:ascii="Arial" w:hAnsi="Arial" w:cs="Arial"/>
                <w:sz w:val="22"/>
                <w:szCs w:val="22"/>
              </w:rPr>
              <w:t xml:space="preserve">COMESA Regional Digital Retail Payments Scheme </w:t>
            </w:r>
          </w:p>
          <w:p w14:paraId="3C7EBA3D" w14:textId="10C213FA" w:rsidR="000A0E39" w:rsidRPr="005A13A9" w:rsidRDefault="000A0E39" w:rsidP="00B00F5A">
            <w:pPr>
              <w:spacing w:after="120"/>
              <w:jc w:val="both"/>
              <w:outlineLvl w:val="0"/>
              <w:rPr>
                <w:rFonts w:ascii="Arial" w:eastAsia="Calibri" w:hAnsi="Arial" w:cs="Arial"/>
                <w:sz w:val="22"/>
                <w:szCs w:val="22"/>
                <w:lang w:val="en-CA"/>
              </w:rPr>
            </w:pPr>
          </w:p>
        </w:tc>
      </w:tr>
      <w:tr w:rsidR="000A0E39" w:rsidRPr="005A13A9" w14:paraId="224FBE8A" w14:textId="77777777" w:rsidTr="00AC0D49">
        <w:trPr>
          <w:trHeight w:val="532"/>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0B8FF62A" w14:textId="77777777" w:rsidR="000A0E39" w:rsidRPr="005A13A9" w:rsidRDefault="000A0E39" w:rsidP="00B00F5A">
            <w:pPr>
              <w:tabs>
                <w:tab w:val="left" w:pos="1620"/>
              </w:tabs>
              <w:spacing w:line="360" w:lineRule="auto"/>
              <w:jc w:val="both"/>
              <w:rPr>
                <w:rFonts w:ascii="Arial" w:hAnsi="Arial" w:cs="Arial"/>
                <w:sz w:val="22"/>
                <w:szCs w:val="22"/>
              </w:rPr>
            </w:pPr>
            <w:bookmarkStart w:id="0" w:name="_Hlk64539611"/>
            <w:r w:rsidRPr="005A13A9">
              <w:rPr>
                <w:rFonts w:ascii="Arial" w:hAnsi="Arial" w:cs="Arial"/>
                <w:b/>
                <w:bCs/>
                <w:sz w:val="22"/>
                <w:szCs w:val="22"/>
                <w:u w:val="single"/>
              </w:rPr>
              <w:t>Contract Duration</w:t>
            </w:r>
            <w:r w:rsidRPr="005A13A9">
              <w:rPr>
                <w:rFonts w:ascii="Arial" w:hAnsi="Arial" w:cs="Arial"/>
                <w:b/>
                <w:bCs/>
                <w:sz w:val="22"/>
                <w:szCs w:val="22"/>
              </w:rPr>
              <w:t>:</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2BDEEDA6" w14:textId="1E0FDAF4" w:rsidR="000A0E39" w:rsidRPr="00F40CCB" w:rsidRDefault="001B6ABA" w:rsidP="00EE7126">
            <w:pPr>
              <w:tabs>
                <w:tab w:val="left" w:pos="1620"/>
              </w:tabs>
              <w:spacing w:line="360" w:lineRule="auto"/>
              <w:jc w:val="both"/>
              <w:rPr>
                <w:rFonts w:ascii="Arial" w:hAnsi="Arial" w:cs="Arial"/>
                <w:sz w:val="22"/>
                <w:szCs w:val="22"/>
              </w:rPr>
            </w:pPr>
            <w:r w:rsidRPr="00F40CCB">
              <w:rPr>
                <w:rFonts w:ascii="Arial" w:hAnsi="Arial" w:cs="Arial"/>
                <w:sz w:val="22"/>
                <w:szCs w:val="22"/>
              </w:rPr>
              <w:t>March</w:t>
            </w:r>
            <w:r w:rsidR="00074897" w:rsidRPr="00F40CCB">
              <w:rPr>
                <w:rFonts w:ascii="Arial" w:hAnsi="Arial" w:cs="Arial"/>
                <w:sz w:val="22"/>
                <w:szCs w:val="22"/>
              </w:rPr>
              <w:t xml:space="preserve"> </w:t>
            </w:r>
            <w:r w:rsidR="00EE3749" w:rsidRPr="00F40CCB">
              <w:rPr>
                <w:rFonts w:ascii="Arial" w:hAnsi="Arial" w:cs="Arial"/>
                <w:sz w:val="22"/>
                <w:szCs w:val="22"/>
              </w:rPr>
              <w:t>202</w:t>
            </w:r>
            <w:r w:rsidRPr="00F40CCB">
              <w:rPr>
                <w:rFonts w:ascii="Arial" w:hAnsi="Arial" w:cs="Arial"/>
                <w:sz w:val="22"/>
                <w:szCs w:val="22"/>
              </w:rPr>
              <w:t>3</w:t>
            </w:r>
            <w:r w:rsidR="00196E09">
              <w:rPr>
                <w:rFonts w:ascii="Arial" w:hAnsi="Arial" w:cs="Arial"/>
                <w:sz w:val="22"/>
                <w:szCs w:val="22"/>
              </w:rPr>
              <w:t xml:space="preserve"> </w:t>
            </w:r>
            <w:r w:rsidR="000A0E39" w:rsidRPr="00F40CCB">
              <w:rPr>
                <w:rFonts w:ascii="Arial" w:hAnsi="Arial" w:cs="Arial"/>
                <w:sz w:val="22"/>
                <w:szCs w:val="22"/>
              </w:rPr>
              <w:t xml:space="preserve">- </w:t>
            </w:r>
            <w:r w:rsidR="001D1ED3" w:rsidRPr="00F40CCB">
              <w:rPr>
                <w:rFonts w:ascii="Arial" w:hAnsi="Arial" w:cs="Arial"/>
                <w:sz w:val="22"/>
                <w:szCs w:val="22"/>
              </w:rPr>
              <w:t>A</w:t>
            </w:r>
            <w:r w:rsidR="002B543B" w:rsidRPr="00F40CCB">
              <w:rPr>
                <w:rFonts w:ascii="Arial" w:hAnsi="Arial" w:cs="Arial"/>
                <w:sz w:val="22"/>
                <w:szCs w:val="22"/>
              </w:rPr>
              <w:t>pril</w:t>
            </w:r>
            <w:r w:rsidR="00E61F88" w:rsidRPr="00F40CCB">
              <w:rPr>
                <w:rFonts w:ascii="Arial" w:hAnsi="Arial" w:cs="Arial"/>
                <w:sz w:val="22"/>
                <w:szCs w:val="22"/>
              </w:rPr>
              <w:t xml:space="preserve"> </w:t>
            </w:r>
            <w:r w:rsidR="000A0E39" w:rsidRPr="00F40CCB">
              <w:rPr>
                <w:rFonts w:ascii="Arial" w:hAnsi="Arial" w:cs="Arial"/>
                <w:sz w:val="22"/>
                <w:szCs w:val="22"/>
              </w:rPr>
              <w:t>202</w:t>
            </w:r>
            <w:r w:rsidRPr="00F40CCB">
              <w:rPr>
                <w:rFonts w:ascii="Arial" w:hAnsi="Arial" w:cs="Arial"/>
                <w:sz w:val="22"/>
                <w:szCs w:val="22"/>
              </w:rPr>
              <w:t>3</w:t>
            </w:r>
            <w:r w:rsidR="00EE7126" w:rsidRPr="00F40CCB">
              <w:rPr>
                <w:rFonts w:ascii="Arial" w:hAnsi="Arial" w:cs="Arial"/>
                <w:sz w:val="22"/>
                <w:szCs w:val="22"/>
              </w:rPr>
              <w:t xml:space="preserve">, </w:t>
            </w:r>
            <w:r w:rsidR="000A0E39" w:rsidRPr="00F40CCB">
              <w:rPr>
                <w:rFonts w:ascii="Arial" w:hAnsi="Arial" w:cs="Arial"/>
                <w:sz w:val="22"/>
                <w:szCs w:val="22"/>
              </w:rPr>
              <w:t>(</w:t>
            </w:r>
            <w:r w:rsidR="00570D31" w:rsidRPr="00F40CCB">
              <w:rPr>
                <w:rFonts w:ascii="Arial" w:hAnsi="Arial" w:cs="Arial"/>
                <w:sz w:val="22"/>
                <w:szCs w:val="22"/>
              </w:rPr>
              <w:t>T</w:t>
            </w:r>
            <w:r w:rsidR="001D1ED3" w:rsidRPr="00F40CCB">
              <w:rPr>
                <w:rFonts w:ascii="Arial" w:hAnsi="Arial" w:cs="Arial"/>
                <w:sz w:val="22"/>
                <w:szCs w:val="22"/>
              </w:rPr>
              <w:t>wo</w:t>
            </w:r>
            <w:r w:rsidR="00E61F88" w:rsidRPr="00F40CCB">
              <w:rPr>
                <w:rFonts w:ascii="Arial" w:hAnsi="Arial" w:cs="Arial"/>
                <w:sz w:val="22"/>
                <w:szCs w:val="22"/>
              </w:rPr>
              <w:t xml:space="preserve"> </w:t>
            </w:r>
            <w:r w:rsidR="000A0E39" w:rsidRPr="00F40CCB">
              <w:rPr>
                <w:rFonts w:ascii="Arial" w:hAnsi="Arial" w:cs="Arial"/>
                <w:sz w:val="22"/>
                <w:szCs w:val="22"/>
              </w:rPr>
              <w:t xml:space="preserve">months) </w:t>
            </w:r>
          </w:p>
        </w:tc>
      </w:tr>
      <w:bookmarkEnd w:id="0"/>
      <w:tr w:rsidR="000A0E39" w:rsidRPr="005A13A9" w14:paraId="17361B91" w14:textId="77777777" w:rsidTr="00AC0D49">
        <w:trPr>
          <w:trHeight w:val="642"/>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84D87AD" w14:textId="77777777" w:rsidR="000A0E39" w:rsidRPr="005A13A9" w:rsidRDefault="000A0E39" w:rsidP="00B00F5A">
            <w:pPr>
              <w:tabs>
                <w:tab w:val="left" w:pos="1620"/>
              </w:tabs>
              <w:spacing w:line="360" w:lineRule="auto"/>
              <w:jc w:val="both"/>
              <w:rPr>
                <w:rFonts w:ascii="Arial" w:hAnsi="Arial" w:cs="Arial"/>
                <w:sz w:val="22"/>
                <w:szCs w:val="22"/>
              </w:rPr>
            </w:pPr>
            <w:r w:rsidRPr="005A13A9">
              <w:rPr>
                <w:rFonts w:ascii="Arial" w:hAnsi="Arial" w:cs="Arial"/>
                <w:b/>
                <w:bCs/>
                <w:sz w:val="22"/>
                <w:szCs w:val="22"/>
                <w:u w:val="single"/>
              </w:rPr>
              <w:t>Duty station</w:t>
            </w:r>
            <w:r w:rsidRPr="005A13A9">
              <w:rPr>
                <w:rFonts w:ascii="Arial" w:hAnsi="Arial" w:cs="Arial"/>
                <w:b/>
                <w:bCs/>
                <w:sz w:val="22"/>
                <w:szCs w:val="22"/>
              </w:rPr>
              <w:t>:</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015AE5FF" w14:textId="3AFC031E" w:rsidR="000A0E39" w:rsidRPr="00F40CCB" w:rsidRDefault="000A0E39" w:rsidP="00B00F5A">
            <w:pPr>
              <w:tabs>
                <w:tab w:val="left" w:pos="1620"/>
              </w:tabs>
              <w:spacing w:line="360" w:lineRule="auto"/>
              <w:jc w:val="both"/>
              <w:rPr>
                <w:rFonts w:ascii="Arial" w:hAnsi="Arial" w:cs="Arial"/>
                <w:sz w:val="22"/>
                <w:szCs w:val="22"/>
              </w:rPr>
            </w:pPr>
            <w:r w:rsidRPr="00F40CCB">
              <w:rPr>
                <w:rFonts w:ascii="Arial" w:hAnsi="Arial" w:cs="Arial"/>
                <w:sz w:val="22"/>
                <w:szCs w:val="22"/>
              </w:rPr>
              <w:t>Home-based</w:t>
            </w:r>
            <w:r w:rsidR="0033290D" w:rsidRPr="00F40CCB">
              <w:rPr>
                <w:rFonts w:ascii="Arial" w:hAnsi="Arial" w:cs="Arial"/>
                <w:sz w:val="22"/>
                <w:szCs w:val="22"/>
              </w:rPr>
              <w:t xml:space="preserve"> </w:t>
            </w:r>
          </w:p>
        </w:tc>
      </w:tr>
      <w:tr w:rsidR="003C27D2" w:rsidRPr="005A13A9" w14:paraId="6E5F0B3D" w14:textId="77777777" w:rsidTr="00AC0D49">
        <w:trPr>
          <w:trHeight w:val="642"/>
        </w:trPr>
        <w:tc>
          <w:tcPr>
            <w:tcW w:w="2527" w:type="dxa"/>
            <w:tcBorders>
              <w:top w:val="single" w:sz="4" w:space="0" w:color="auto"/>
              <w:left w:val="single" w:sz="4" w:space="0" w:color="auto"/>
              <w:bottom w:val="single" w:sz="4" w:space="0" w:color="auto"/>
              <w:right w:val="single" w:sz="4" w:space="0" w:color="auto"/>
            </w:tcBorders>
            <w:shd w:val="clear" w:color="auto" w:fill="auto"/>
          </w:tcPr>
          <w:p w14:paraId="7E65D320" w14:textId="0A70A3A7" w:rsidR="003C27D2" w:rsidRPr="005A13A9" w:rsidRDefault="003C27D2" w:rsidP="00B00F5A">
            <w:pPr>
              <w:tabs>
                <w:tab w:val="left" w:pos="1620"/>
              </w:tabs>
              <w:spacing w:line="360" w:lineRule="auto"/>
              <w:jc w:val="both"/>
              <w:rPr>
                <w:rFonts w:ascii="Arial" w:hAnsi="Arial" w:cs="Arial"/>
                <w:b/>
                <w:bCs/>
                <w:sz w:val="22"/>
                <w:szCs w:val="22"/>
                <w:u w:val="single"/>
              </w:rPr>
            </w:pPr>
            <w:r w:rsidRPr="005A13A9">
              <w:rPr>
                <w:rFonts w:ascii="Arial" w:hAnsi="Arial" w:cs="Arial"/>
                <w:b/>
                <w:bCs/>
                <w:sz w:val="22"/>
                <w:szCs w:val="22"/>
                <w:u w:val="single"/>
              </w:rPr>
              <w:t>Travel:</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23617F58" w14:textId="3D5A810A" w:rsidR="003C27D2" w:rsidRPr="00F40CCB" w:rsidRDefault="00964D5D" w:rsidP="004A590A">
            <w:pPr>
              <w:tabs>
                <w:tab w:val="left" w:pos="1620"/>
              </w:tabs>
              <w:jc w:val="both"/>
              <w:rPr>
                <w:rFonts w:ascii="Arial" w:hAnsi="Arial" w:cs="Arial"/>
                <w:sz w:val="22"/>
                <w:szCs w:val="22"/>
              </w:rPr>
            </w:pPr>
            <w:r w:rsidRPr="00F40CCB">
              <w:rPr>
                <w:rFonts w:ascii="Arial" w:hAnsi="Arial" w:cs="Arial"/>
                <w:sz w:val="22"/>
                <w:szCs w:val="22"/>
              </w:rPr>
              <w:t>W</w:t>
            </w:r>
            <w:r w:rsidR="003C27D2" w:rsidRPr="00F40CCB">
              <w:rPr>
                <w:rFonts w:ascii="Arial" w:hAnsi="Arial" w:cs="Arial"/>
                <w:sz w:val="22"/>
                <w:szCs w:val="22"/>
              </w:rPr>
              <w:t>ithin</w:t>
            </w:r>
            <w:r w:rsidR="00F40CCB" w:rsidRPr="00F40CCB">
              <w:rPr>
                <w:rFonts w:ascii="Arial" w:hAnsi="Arial" w:cs="Arial"/>
                <w:sz w:val="22"/>
                <w:szCs w:val="22"/>
              </w:rPr>
              <w:t xml:space="preserve"> eight (8)</w:t>
            </w:r>
            <w:r w:rsidR="00804B1E" w:rsidRPr="00F40CCB">
              <w:rPr>
                <w:rFonts w:ascii="Arial" w:hAnsi="Arial" w:cs="Arial"/>
                <w:sz w:val="22"/>
                <w:szCs w:val="22"/>
              </w:rPr>
              <w:t xml:space="preserve"> pil</w:t>
            </w:r>
            <w:r w:rsidR="00F40CCB" w:rsidRPr="00F40CCB">
              <w:rPr>
                <w:rFonts w:ascii="Arial" w:hAnsi="Arial" w:cs="Arial"/>
                <w:sz w:val="22"/>
                <w:szCs w:val="22"/>
              </w:rPr>
              <w:t>ot</w:t>
            </w:r>
            <w:r w:rsidR="003C27D2" w:rsidRPr="00F40CCB">
              <w:rPr>
                <w:rFonts w:ascii="Arial" w:hAnsi="Arial" w:cs="Arial"/>
                <w:sz w:val="22"/>
                <w:szCs w:val="22"/>
              </w:rPr>
              <w:t xml:space="preserve"> COMESA Member </w:t>
            </w:r>
            <w:r w:rsidR="002432B7" w:rsidRPr="00F40CCB">
              <w:rPr>
                <w:rFonts w:ascii="Arial" w:hAnsi="Arial" w:cs="Arial"/>
                <w:sz w:val="22"/>
                <w:szCs w:val="22"/>
              </w:rPr>
              <w:t>States</w:t>
            </w:r>
            <w:r w:rsidRPr="00F40CCB">
              <w:rPr>
                <w:rFonts w:ascii="Arial" w:hAnsi="Arial" w:cs="Arial"/>
                <w:sz w:val="22"/>
                <w:szCs w:val="22"/>
              </w:rPr>
              <w:t xml:space="preserve"> where applicable</w:t>
            </w:r>
            <w:r w:rsidR="00570D31" w:rsidRPr="00F40CCB">
              <w:rPr>
                <w:rFonts w:ascii="Arial" w:hAnsi="Arial" w:cs="Arial"/>
                <w:sz w:val="22"/>
                <w:szCs w:val="22"/>
              </w:rPr>
              <w:t xml:space="preserve"> namely Zambia, Malawi, Kenya, Uganda, Rwanda</w:t>
            </w:r>
            <w:r w:rsidR="003376A4" w:rsidRPr="00F40CCB">
              <w:rPr>
                <w:rFonts w:ascii="Arial" w:hAnsi="Arial" w:cs="Arial"/>
                <w:sz w:val="22"/>
                <w:szCs w:val="22"/>
              </w:rPr>
              <w:t>, Egypt, Ethiopia and Mauritius</w:t>
            </w:r>
            <w:r w:rsidR="002432B7" w:rsidRPr="00F40CCB">
              <w:rPr>
                <w:rFonts w:ascii="Arial" w:hAnsi="Arial" w:cs="Arial"/>
                <w:sz w:val="22"/>
                <w:szCs w:val="22"/>
              </w:rPr>
              <w:t xml:space="preserve"> </w:t>
            </w:r>
          </w:p>
        </w:tc>
      </w:tr>
      <w:tr w:rsidR="000A0E39" w:rsidRPr="005A13A9" w14:paraId="3CFEAD33" w14:textId="77777777" w:rsidTr="00AC0D49">
        <w:trPr>
          <w:trHeight w:val="626"/>
        </w:trPr>
        <w:tc>
          <w:tcPr>
            <w:tcW w:w="2527" w:type="dxa"/>
            <w:tcBorders>
              <w:top w:val="single" w:sz="4" w:space="0" w:color="auto"/>
              <w:left w:val="single" w:sz="4" w:space="0" w:color="auto"/>
              <w:bottom w:val="single" w:sz="4" w:space="0" w:color="auto"/>
              <w:right w:val="single" w:sz="4" w:space="0" w:color="auto"/>
            </w:tcBorders>
            <w:shd w:val="clear" w:color="auto" w:fill="auto"/>
          </w:tcPr>
          <w:p w14:paraId="4986A6C4" w14:textId="77777777" w:rsidR="000A0E39" w:rsidRPr="005A13A9" w:rsidRDefault="000A0E39" w:rsidP="00B00F5A">
            <w:pPr>
              <w:tabs>
                <w:tab w:val="left" w:pos="1620"/>
              </w:tabs>
              <w:spacing w:line="360" w:lineRule="auto"/>
              <w:jc w:val="both"/>
              <w:rPr>
                <w:rFonts w:ascii="Arial" w:hAnsi="Arial" w:cs="Arial"/>
                <w:b/>
                <w:sz w:val="22"/>
                <w:szCs w:val="22"/>
                <w:u w:val="single"/>
              </w:rPr>
            </w:pPr>
            <w:r w:rsidRPr="005A13A9">
              <w:rPr>
                <w:rFonts w:ascii="Arial" w:hAnsi="Arial" w:cs="Arial"/>
                <w:b/>
                <w:sz w:val="22"/>
                <w:szCs w:val="22"/>
                <w:u w:val="single"/>
              </w:rPr>
              <w:t>Eligibility</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4DB8937B" w14:textId="1863B7BD" w:rsidR="000A0E39" w:rsidRPr="005A13A9" w:rsidRDefault="00FD0A84" w:rsidP="00B00F5A">
            <w:pPr>
              <w:tabs>
                <w:tab w:val="left" w:pos="1620"/>
              </w:tabs>
              <w:spacing w:line="360" w:lineRule="auto"/>
              <w:jc w:val="both"/>
              <w:rPr>
                <w:rFonts w:ascii="Arial" w:hAnsi="Arial" w:cs="Arial"/>
                <w:bCs/>
                <w:sz w:val="22"/>
                <w:szCs w:val="22"/>
              </w:rPr>
            </w:pPr>
            <w:r w:rsidRPr="005A13A9">
              <w:rPr>
                <w:rFonts w:ascii="Arial" w:hAnsi="Arial" w:cs="Arial"/>
                <w:bCs/>
                <w:sz w:val="22"/>
                <w:szCs w:val="22"/>
              </w:rPr>
              <w:t>Consultan</w:t>
            </w:r>
            <w:r w:rsidR="003376A4">
              <w:rPr>
                <w:rFonts w:ascii="Arial" w:hAnsi="Arial" w:cs="Arial"/>
                <w:bCs/>
                <w:sz w:val="22"/>
                <w:szCs w:val="22"/>
              </w:rPr>
              <w:t>t</w:t>
            </w:r>
            <w:r w:rsidRPr="005A13A9">
              <w:rPr>
                <w:rFonts w:ascii="Arial" w:hAnsi="Arial" w:cs="Arial"/>
                <w:bCs/>
                <w:sz w:val="22"/>
                <w:szCs w:val="22"/>
              </w:rPr>
              <w:t xml:space="preserve"> </w:t>
            </w:r>
            <w:r w:rsidR="000A0E39" w:rsidRPr="005A13A9">
              <w:rPr>
                <w:rFonts w:ascii="Arial" w:hAnsi="Arial" w:cs="Arial"/>
                <w:bCs/>
                <w:sz w:val="22"/>
                <w:szCs w:val="22"/>
              </w:rPr>
              <w:t xml:space="preserve"> </w:t>
            </w:r>
          </w:p>
        </w:tc>
      </w:tr>
    </w:tbl>
    <w:p w14:paraId="7E7860E6" w14:textId="75A2AF0A" w:rsidR="005F75FB" w:rsidRPr="005A13A9" w:rsidRDefault="005F75FB" w:rsidP="00B00F5A">
      <w:pPr>
        <w:jc w:val="both"/>
        <w:rPr>
          <w:rFonts w:ascii="Arial" w:hAnsi="Arial" w:cs="Arial"/>
          <w:sz w:val="22"/>
          <w:szCs w:val="22"/>
        </w:rPr>
      </w:pPr>
    </w:p>
    <w:p w14:paraId="7D221C1F" w14:textId="77777777" w:rsidR="00C04DCA" w:rsidRPr="005A13A9" w:rsidRDefault="00C04DCA" w:rsidP="00B00F5A">
      <w:pPr>
        <w:jc w:val="both"/>
        <w:rPr>
          <w:rFonts w:ascii="Arial" w:hAnsi="Arial" w:cs="Arial"/>
          <w:sz w:val="22"/>
          <w:szCs w:val="22"/>
        </w:rPr>
      </w:pPr>
    </w:p>
    <w:p w14:paraId="27181516" w14:textId="77777777" w:rsidR="00EC7990" w:rsidRPr="00AC0D49" w:rsidRDefault="009C5EE7" w:rsidP="00AC0D49">
      <w:pPr>
        <w:pStyle w:val="ListParagraph"/>
        <w:numPr>
          <w:ilvl w:val="0"/>
          <w:numId w:val="6"/>
        </w:numPr>
        <w:shd w:val="clear" w:color="auto" w:fill="2F5496" w:themeFill="accent1" w:themeFillShade="BF"/>
        <w:jc w:val="both"/>
        <w:rPr>
          <w:rFonts w:ascii="Arial" w:hAnsi="Arial" w:cs="Arial"/>
          <w:b/>
          <w:bCs/>
          <w:color w:val="FFFFFF" w:themeColor="background1"/>
        </w:rPr>
      </w:pPr>
      <w:r w:rsidRPr="00AC0D49">
        <w:rPr>
          <w:rFonts w:ascii="Arial" w:hAnsi="Arial" w:cs="Arial"/>
          <w:b/>
          <w:bCs/>
          <w:color w:val="FFFFFF" w:themeColor="background1"/>
        </w:rPr>
        <w:t>INTRODUCTION</w:t>
      </w:r>
    </w:p>
    <w:p w14:paraId="4409B485" w14:textId="7EB77D38" w:rsidR="00FA389F" w:rsidRPr="005A13A9" w:rsidRDefault="00FA389F" w:rsidP="00B00F5A">
      <w:pPr>
        <w:jc w:val="both"/>
        <w:rPr>
          <w:rFonts w:ascii="Arial" w:hAnsi="Arial" w:cs="Arial"/>
          <w:sz w:val="22"/>
          <w:szCs w:val="22"/>
        </w:rPr>
      </w:pPr>
      <w:r w:rsidRPr="005A13A9">
        <w:rPr>
          <w:rFonts w:ascii="Arial" w:hAnsi="Arial" w:cs="Arial"/>
          <w:bCs/>
          <w:sz w:val="22"/>
          <w:szCs w:val="22"/>
          <w:lang w:val="en-US"/>
        </w:rPr>
        <w:t>The COMESA Business Council (CBC) is the recognized Business Member Organization, established as a private sector institution of COMESA. We represent the interests of business sectors at a regional level.  The services provided go beyond advocacy, to actively promote business participation in regional integration, investment and global trade. This is done by facilitating the growth of strong business synergies, the development of business opportunities, business alliances, legislative and strategic advocacy</w:t>
      </w:r>
      <w:r w:rsidR="00B41CCA" w:rsidRPr="005A13A9">
        <w:rPr>
          <w:rFonts w:ascii="Arial" w:eastAsia="Calibri" w:hAnsi="Arial" w:cs="Arial"/>
          <w:sz w:val="22"/>
          <w:szCs w:val="22"/>
          <w:lang w:val="en-CA"/>
        </w:rPr>
        <w:t>. Our three service pillars are: Business Policy and advocacy, Business Facilitation and Membership development.</w:t>
      </w:r>
      <w:r w:rsidR="009E16DA" w:rsidRPr="005A13A9">
        <w:rPr>
          <w:rFonts w:ascii="Arial" w:eastAsia="Calibri" w:hAnsi="Arial" w:cs="Arial"/>
          <w:sz w:val="22"/>
          <w:szCs w:val="22"/>
          <w:lang w:val="en-CA"/>
        </w:rPr>
        <w:t xml:space="preserve"> </w:t>
      </w:r>
      <w:r w:rsidRPr="005A13A9">
        <w:rPr>
          <w:rFonts w:ascii="Arial" w:hAnsi="Arial" w:cs="Arial"/>
          <w:sz w:val="22"/>
          <w:szCs w:val="22"/>
        </w:rPr>
        <w:t xml:space="preserve">More information can be obtained from the </w:t>
      </w:r>
      <w:r w:rsidR="00B70B96" w:rsidRPr="005A13A9">
        <w:rPr>
          <w:rFonts w:ascii="Arial" w:hAnsi="Arial" w:cs="Arial"/>
          <w:sz w:val="22"/>
          <w:szCs w:val="22"/>
        </w:rPr>
        <w:t>CBC</w:t>
      </w:r>
      <w:r w:rsidRPr="005A13A9">
        <w:rPr>
          <w:rFonts w:ascii="Arial" w:hAnsi="Arial" w:cs="Arial"/>
          <w:sz w:val="22"/>
          <w:szCs w:val="22"/>
        </w:rPr>
        <w:t xml:space="preserve"> website </w:t>
      </w:r>
      <w:hyperlink r:id="rId12" w:history="1">
        <w:r w:rsidR="00FE1232" w:rsidRPr="005A13A9">
          <w:rPr>
            <w:rStyle w:val="Hyperlink"/>
            <w:rFonts w:ascii="Arial" w:hAnsi="Arial" w:cs="Arial"/>
            <w:sz w:val="22"/>
            <w:szCs w:val="22"/>
          </w:rPr>
          <w:t>www.comesabusinesscouncil.org</w:t>
        </w:r>
      </w:hyperlink>
      <w:r w:rsidRPr="005A13A9">
        <w:rPr>
          <w:rFonts w:ascii="Arial" w:hAnsi="Arial" w:cs="Arial"/>
          <w:sz w:val="22"/>
          <w:szCs w:val="22"/>
        </w:rPr>
        <w:t xml:space="preserve">. </w:t>
      </w:r>
    </w:p>
    <w:p w14:paraId="418301C1" w14:textId="6B2E487C" w:rsidR="00FA298B" w:rsidRPr="005A13A9" w:rsidRDefault="007434FE" w:rsidP="0079155E">
      <w:pPr>
        <w:spacing w:before="120" w:after="120"/>
        <w:jc w:val="both"/>
        <w:outlineLvl w:val="0"/>
        <w:rPr>
          <w:rFonts w:ascii="Arial" w:hAnsi="Arial" w:cs="Arial"/>
          <w:bCs/>
          <w:sz w:val="22"/>
          <w:szCs w:val="22"/>
          <w:lang w:val="en-US"/>
        </w:rPr>
      </w:pPr>
      <w:r w:rsidRPr="005A13A9">
        <w:rPr>
          <w:rFonts w:ascii="Arial" w:hAnsi="Arial" w:cs="Arial"/>
          <w:bCs/>
          <w:sz w:val="22"/>
          <w:szCs w:val="22"/>
          <w:lang w:val="en-US"/>
        </w:rPr>
        <w:t xml:space="preserve">CBC </w:t>
      </w:r>
      <w:r w:rsidR="00FA298B" w:rsidRPr="005A13A9">
        <w:rPr>
          <w:rFonts w:ascii="Arial" w:hAnsi="Arial" w:cs="Arial"/>
          <w:bCs/>
          <w:sz w:val="22"/>
          <w:szCs w:val="22"/>
          <w:lang w:val="en-US"/>
        </w:rPr>
        <w:t xml:space="preserve">is implementing a Digital Financial </w:t>
      </w:r>
      <w:r w:rsidR="00C21CBE">
        <w:rPr>
          <w:rFonts w:ascii="Arial" w:hAnsi="Arial" w:cs="Arial"/>
          <w:bCs/>
          <w:sz w:val="22"/>
          <w:szCs w:val="22"/>
          <w:lang w:val="en-US"/>
        </w:rPr>
        <w:t>I</w:t>
      </w:r>
      <w:r w:rsidR="00FA298B" w:rsidRPr="005A13A9">
        <w:rPr>
          <w:rFonts w:ascii="Arial" w:hAnsi="Arial" w:cs="Arial"/>
          <w:bCs/>
          <w:sz w:val="22"/>
          <w:szCs w:val="22"/>
          <w:lang w:val="en-US"/>
        </w:rPr>
        <w:t>nclusion</w:t>
      </w:r>
      <w:r w:rsidRPr="005A13A9">
        <w:rPr>
          <w:rFonts w:ascii="Arial" w:hAnsi="Arial" w:cs="Arial"/>
          <w:bCs/>
          <w:sz w:val="22"/>
          <w:szCs w:val="22"/>
          <w:lang w:val="en-US"/>
        </w:rPr>
        <w:t xml:space="preserve"> pro</w:t>
      </w:r>
      <w:r w:rsidR="009126AD" w:rsidRPr="005A13A9">
        <w:rPr>
          <w:rFonts w:ascii="Arial" w:hAnsi="Arial" w:cs="Arial"/>
          <w:bCs/>
          <w:sz w:val="22"/>
          <w:szCs w:val="22"/>
          <w:lang w:val="en-US"/>
        </w:rPr>
        <w:t>gram</w:t>
      </w:r>
      <w:r w:rsidRPr="005A13A9">
        <w:rPr>
          <w:rFonts w:ascii="Arial" w:hAnsi="Arial" w:cs="Arial"/>
          <w:bCs/>
          <w:sz w:val="22"/>
          <w:szCs w:val="22"/>
          <w:lang w:val="en-US"/>
        </w:rPr>
        <w:t xml:space="preserve"> </w:t>
      </w:r>
      <w:r w:rsidR="00FA298B" w:rsidRPr="005A13A9">
        <w:rPr>
          <w:rFonts w:ascii="Arial" w:hAnsi="Arial" w:cs="Arial"/>
          <w:bCs/>
          <w:sz w:val="22"/>
          <w:szCs w:val="22"/>
          <w:lang w:val="en-US"/>
        </w:rPr>
        <w:t>that</w:t>
      </w:r>
      <w:r w:rsidRPr="005A13A9">
        <w:rPr>
          <w:rFonts w:ascii="Arial" w:hAnsi="Arial" w:cs="Arial"/>
          <w:bCs/>
          <w:sz w:val="22"/>
          <w:szCs w:val="22"/>
          <w:lang w:val="en-US"/>
        </w:rPr>
        <w:t xml:space="preserve"> support</w:t>
      </w:r>
      <w:r w:rsidR="00FA298B" w:rsidRPr="005A13A9">
        <w:rPr>
          <w:rFonts w:ascii="Arial" w:hAnsi="Arial" w:cs="Arial"/>
          <w:bCs/>
          <w:sz w:val="22"/>
          <w:szCs w:val="22"/>
          <w:lang w:val="en-US"/>
        </w:rPr>
        <w:t xml:space="preserve">s </w:t>
      </w:r>
      <w:r w:rsidRPr="005A13A9">
        <w:rPr>
          <w:rFonts w:ascii="Arial" w:hAnsi="Arial" w:cs="Arial"/>
          <w:bCs/>
          <w:sz w:val="22"/>
          <w:szCs w:val="22"/>
          <w:lang w:val="en-US"/>
        </w:rPr>
        <w:t xml:space="preserve">the design, development and deployment of an integrated </w:t>
      </w:r>
      <w:r w:rsidR="009126AD" w:rsidRPr="005A13A9">
        <w:rPr>
          <w:rFonts w:ascii="Arial" w:hAnsi="Arial" w:cs="Arial"/>
          <w:bCs/>
          <w:sz w:val="22"/>
          <w:szCs w:val="22"/>
          <w:lang w:val="en-US"/>
        </w:rPr>
        <w:t xml:space="preserve">regional </w:t>
      </w:r>
      <w:r w:rsidRPr="005A13A9">
        <w:rPr>
          <w:rFonts w:ascii="Arial" w:hAnsi="Arial" w:cs="Arial"/>
          <w:bCs/>
          <w:sz w:val="22"/>
          <w:szCs w:val="22"/>
          <w:lang w:val="en-US"/>
        </w:rPr>
        <w:t>digital financial services infrastructure that is low-cost, interoperable and fraud resistant that serves Micro Small and Medium</w:t>
      </w:r>
      <w:r w:rsidR="00D948FE">
        <w:rPr>
          <w:rFonts w:ascii="Arial" w:hAnsi="Arial" w:cs="Arial"/>
          <w:bCs/>
          <w:sz w:val="22"/>
          <w:szCs w:val="22"/>
          <w:lang w:val="en-US"/>
        </w:rPr>
        <w:t xml:space="preserve"> sized</w:t>
      </w:r>
      <w:r w:rsidRPr="005A13A9">
        <w:rPr>
          <w:rFonts w:ascii="Arial" w:hAnsi="Arial" w:cs="Arial"/>
          <w:bCs/>
          <w:sz w:val="22"/>
          <w:szCs w:val="22"/>
          <w:lang w:val="en-US"/>
        </w:rPr>
        <w:t xml:space="preserve"> Enterprises (MSMEs)</w:t>
      </w:r>
      <w:r w:rsidR="00FA298B" w:rsidRPr="005A13A9">
        <w:rPr>
          <w:rFonts w:ascii="Arial" w:hAnsi="Arial" w:cs="Arial"/>
          <w:bCs/>
          <w:sz w:val="22"/>
          <w:szCs w:val="22"/>
          <w:lang w:val="en-US"/>
        </w:rPr>
        <w:t>. The program has a</w:t>
      </w:r>
      <w:r w:rsidRPr="005A13A9">
        <w:rPr>
          <w:rFonts w:ascii="Arial" w:hAnsi="Arial" w:cs="Arial"/>
          <w:bCs/>
          <w:sz w:val="22"/>
          <w:szCs w:val="22"/>
          <w:lang w:val="en-US"/>
        </w:rPr>
        <w:t xml:space="preserve"> keen focus on women and youth, and the customers they transact with at the bottom of the financial pyramid. This would be first developed from a regulatory focus approach, to the business model and finally the actual technical establishment</w:t>
      </w:r>
      <w:r w:rsidR="00B12263">
        <w:rPr>
          <w:rFonts w:ascii="Arial" w:hAnsi="Arial" w:cs="Arial"/>
          <w:bCs/>
          <w:sz w:val="22"/>
          <w:szCs w:val="22"/>
          <w:lang w:val="en-US"/>
        </w:rPr>
        <w:t xml:space="preserve"> and operational</w:t>
      </w:r>
      <w:r w:rsidRPr="005A13A9">
        <w:rPr>
          <w:rFonts w:ascii="Arial" w:hAnsi="Arial" w:cs="Arial"/>
          <w:bCs/>
          <w:sz w:val="22"/>
          <w:szCs w:val="22"/>
          <w:lang w:val="en-US"/>
        </w:rPr>
        <w:t>.</w:t>
      </w:r>
      <w:r w:rsidR="00FA298B" w:rsidRPr="005A13A9">
        <w:rPr>
          <w:rFonts w:ascii="Arial" w:hAnsi="Arial" w:cs="Arial"/>
          <w:bCs/>
          <w:sz w:val="22"/>
          <w:szCs w:val="22"/>
          <w:lang w:val="en-US"/>
        </w:rPr>
        <w:t xml:space="preserve"> </w:t>
      </w:r>
    </w:p>
    <w:p w14:paraId="7F393323" w14:textId="61FA1A24" w:rsidR="0079155E" w:rsidRPr="005A13A9" w:rsidRDefault="00FA298B" w:rsidP="0079155E">
      <w:pPr>
        <w:spacing w:before="120" w:after="120"/>
        <w:jc w:val="both"/>
        <w:outlineLvl w:val="0"/>
        <w:rPr>
          <w:rFonts w:ascii="Arial" w:eastAsia="Calibri" w:hAnsi="Arial" w:cs="Arial"/>
          <w:sz w:val="22"/>
          <w:szCs w:val="22"/>
          <w:lang w:val="en-US"/>
        </w:rPr>
      </w:pPr>
      <w:r w:rsidRPr="005A13A9">
        <w:rPr>
          <w:rFonts w:ascii="Arial" w:eastAsia="Calibri" w:hAnsi="Arial" w:cs="Arial"/>
          <w:sz w:val="22"/>
          <w:szCs w:val="22"/>
          <w:lang w:val="en-CA"/>
        </w:rPr>
        <w:t xml:space="preserve">The expected </w:t>
      </w:r>
      <w:r w:rsidR="008663FE" w:rsidRPr="005A13A9">
        <w:rPr>
          <w:rFonts w:ascii="Arial" w:eastAsia="Calibri" w:hAnsi="Arial" w:cs="Arial"/>
          <w:sz w:val="22"/>
          <w:szCs w:val="22"/>
          <w:lang w:val="en-CA"/>
        </w:rPr>
        <w:t>result</w:t>
      </w:r>
      <w:r w:rsidRPr="005A13A9">
        <w:rPr>
          <w:rFonts w:ascii="Arial" w:eastAsia="Calibri" w:hAnsi="Arial" w:cs="Arial"/>
          <w:sz w:val="22"/>
          <w:szCs w:val="22"/>
          <w:lang w:val="en-CA"/>
        </w:rPr>
        <w:t xml:space="preserve"> of the program is </w:t>
      </w:r>
      <w:r w:rsidR="004A3DE1" w:rsidRPr="005A13A9">
        <w:rPr>
          <w:rFonts w:ascii="Arial" w:eastAsia="Calibri" w:hAnsi="Arial" w:cs="Arial"/>
          <w:sz w:val="22"/>
          <w:szCs w:val="22"/>
          <w:lang w:val="en-CA"/>
        </w:rPr>
        <w:t>to</w:t>
      </w:r>
      <w:r w:rsidR="00EE3749" w:rsidRPr="005A13A9">
        <w:rPr>
          <w:rFonts w:ascii="Arial" w:eastAsia="Calibri" w:hAnsi="Arial" w:cs="Arial"/>
          <w:sz w:val="22"/>
          <w:szCs w:val="22"/>
          <w:lang w:val="en-CA"/>
        </w:rPr>
        <w:t xml:space="preserve"> </w:t>
      </w:r>
      <w:r w:rsidR="00B41CCA" w:rsidRPr="005A13A9">
        <w:rPr>
          <w:rFonts w:ascii="Arial" w:eastAsia="Calibri" w:hAnsi="Arial" w:cs="Arial"/>
          <w:sz w:val="22"/>
          <w:szCs w:val="22"/>
          <w:lang w:val="en-CA"/>
        </w:rPr>
        <w:t>streamlin</w:t>
      </w:r>
      <w:r w:rsidR="002D1C5B" w:rsidRPr="005A13A9">
        <w:rPr>
          <w:rFonts w:ascii="Arial" w:eastAsia="Calibri" w:hAnsi="Arial" w:cs="Arial"/>
          <w:sz w:val="22"/>
          <w:szCs w:val="22"/>
          <w:lang w:val="en-CA"/>
        </w:rPr>
        <w:t>e</w:t>
      </w:r>
      <w:r w:rsidR="00B41CCA" w:rsidRPr="005A13A9">
        <w:rPr>
          <w:rFonts w:ascii="Arial" w:eastAsia="Calibri" w:hAnsi="Arial" w:cs="Arial"/>
          <w:sz w:val="22"/>
          <w:szCs w:val="22"/>
          <w:lang w:val="en-CA"/>
        </w:rPr>
        <w:t xml:space="preserve"> cash-based MSMEs into </w:t>
      </w:r>
      <w:r w:rsidR="00EE3749" w:rsidRPr="005A13A9">
        <w:rPr>
          <w:rFonts w:ascii="Arial" w:eastAsia="Calibri" w:hAnsi="Arial" w:cs="Arial"/>
          <w:sz w:val="22"/>
          <w:szCs w:val="22"/>
          <w:lang w:val="en-CA"/>
        </w:rPr>
        <w:t>digital market</w:t>
      </w:r>
      <w:r w:rsidR="00B41CCA" w:rsidRPr="005A13A9">
        <w:rPr>
          <w:rFonts w:ascii="Arial" w:eastAsia="Calibri" w:hAnsi="Arial" w:cs="Arial"/>
          <w:sz w:val="22"/>
          <w:szCs w:val="22"/>
          <w:lang w:val="en-CA"/>
        </w:rPr>
        <w:t>s</w:t>
      </w:r>
      <w:r w:rsidR="00EE3749" w:rsidRPr="005A13A9">
        <w:rPr>
          <w:rFonts w:ascii="Arial" w:eastAsia="Calibri" w:hAnsi="Arial" w:cs="Arial"/>
          <w:sz w:val="22"/>
          <w:szCs w:val="22"/>
          <w:lang w:val="en-CA"/>
        </w:rPr>
        <w:t xml:space="preserve"> that enjoy affordable, interoperable, transparent</w:t>
      </w:r>
      <w:r w:rsidR="009126AD" w:rsidRPr="005A13A9">
        <w:rPr>
          <w:rFonts w:ascii="Arial" w:eastAsia="Calibri" w:hAnsi="Arial" w:cs="Arial"/>
          <w:sz w:val="22"/>
          <w:szCs w:val="22"/>
          <w:lang w:val="en-CA"/>
        </w:rPr>
        <w:t xml:space="preserve"> and</w:t>
      </w:r>
      <w:r w:rsidR="00EE3749" w:rsidRPr="005A13A9">
        <w:rPr>
          <w:rFonts w:ascii="Arial" w:eastAsia="Calibri" w:hAnsi="Arial" w:cs="Arial"/>
          <w:sz w:val="22"/>
          <w:szCs w:val="22"/>
          <w:lang w:val="en-CA"/>
        </w:rPr>
        <w:t xml:space="preserve"> real-time financial transactions. The expected impact is increased volumes of cross border transactions, financial inclusion</w:t>
      </w:r>
      <w:r w:rsidR="0079155E" w:rsidRPr="005A13A9">
        <w:rPr>
          <w:rFonts w:ascii="Arial" w:eastAsia="Calibri" w:hAnsi="Arial" w:cs="Arial"/>
          <w:sz w:val="22"/>
          <w:szCs w:val="22"/>
          <w:lang w:val="en-CA"/>
        </w:rPr>
        <w:t>, increase visibility of African products within regional markets</w:t>
      </w:r>
      <w:r w:rsidR="00EE3749" w:rsidRPr="005A13A9">
        <w:rPr>
          <w:rFonts w:ascii="Arial" w:eastAsia="Calibri" w:hAnsi="Arial" w:cs="Arial"/>
          <w:sz w:val="22"/>
          <w:szCs w:val="22"/>
          <w:lang w:val="en-CA"/>
        </w:rPr>
        <w:t xml:space="preserve"> and the participation of SMEs in regional trade.</w:t>
      </w:r>
      <w:r w:rsidR="0079155E" w:rsidRPr="005A13A9">
        <w:rPr>
          <w:rFonts w:ascii="Arial" w:eastAsia="Calibri" w:hAnsi="Arial" w:cs="Arial"/>
          <w:sz w:val="22"/>
          <w:szCs w:val="22"/>
          <w:lang w:val="en-US"/>
        </w:rPr>
        <w:t xml:space="preserve"> This will directly respond to the intra- trade deficit in the region.</w:t>
      </w:r>
    </w:p>
    <w:p w14:paraId="34B0C36B" w14:textId="111C4EE9" w:rsidR="00342D89" w:rsidRDefault="00C65ECA" w:rsidP="0079155E">
      <w:pPr>
        <w:spacing w:before="120" w:after="120"/>
        <w:jc w:val="both"/>
        <w:outlineLvl w:val="0"/>
        <w:rPr>
          <w:rFonts w:ascii="Arial" w:eastAsia="Calibri" w:hAnsi="Arial" w:cs="Arial"/>
          <w:sz w:val="22"/>
          <w:szCs w:val="22"/>
          <w:lang w:val="en-US"/>
        </w:rPr>
      </w:pPr>
      <w:r w:rsidRPr="005A13A9">
        <w:rPr>
          <w:rFonts w:ascii="Arial" w:eastAsia="Calibri" w:hAnsi="Arial" w:cs="Arial"/>
          <w:sz w:val="22"/>
          <w:szCs w:val="22"/>
          <w:lang w:val="en-US"/>
        </w:rPr>
        <w:t xml:space="preserve">In the </w:t>
      </w:r>
      <w:r w:rsidR="00B12263">
        <w:rPr>
          <w:rFonts w:ascii="Arial" w:eastAsia="Calibri" w:hAnsi="Arial" w:cs="Arial"/>
          <w:sz w:val="22"/>
          <w:szCs w:val="22"/>
          <w:lang w:val="en-US"/>
        </w:rPr>
        <w:t>first</w:t>
      </w:r>
      <w:r w:rsidRPr="005A13A9">
        <w:rPr>
          <w:rFonts w:ascii="Arial" w:eastAsia="Calibri" w:hAnsi="Arial" w:cs="Arial"/>
          <w:sz w:val="22"/>
          <w:szCs w:val="22"/>
          <w:lang w:val="en-US"/>
        </w:rPr>
        <w:t xml:space="preserve"> phase of the project</w:t>
      </w:r>
      <w:r w:rsidR="00BE5BA7" w:rsidRPr="005A13A9">
        <w:rPr>
          <w:rFonts w:ascii="Arial" w:eastAsia="Calibri" w:hAnsi="Arial" w:cs="Arial"/>
          <w:sz w:val="22"/>
          <w:szCs w:val="22"/>
          <w:lang w:val="en-US"/>
        </w:rPr>
        <w:t xml:space="preserve">, a business case report was </w:t>
      </w:r>
      <w:r w:rsidR="00D55985">
        <w:rPr>
          <w:rFonts w:ascii="Arial" w:eastAsia="Calibri" w:hAnsi="Arial" w:cs="Arial"/>
          <w:sz w:val="22"/>
          <w:szCs w:val="22"/>
          <w:lang w:val="en-US"/>
        </w:rPr>
        <w:t>develope</w:t>
      </w:r>
      <w:r w:rsidR="00BE5BA7" w:rsidRPr="005A13A9">
        <w:rPr>
          <w:rFonts w:ascii="Arial" w:eastAsia="Calibri" w:hAnsi="Arial" w:cs="Arial"/>
          <w:sz w:val="22"/>
          <w:szCs w:val="22"/>
          <w:lang w:val="en-US"/>
        </w:rPr>
        <w:t xml:space="preserve">d </w:t>
      </w:r>
      <w:r w:rsidR="005248CF" w:rsidRPr="005A13A9">
        <w:rPr>
          <w:rFonts w:ascii="Arial" w:eastAsia="Calibri" w:hAnsi="Arial" w:cs="Arial"/>
          <w:sz w:val="22"/>
          <w:szCs w:val="22"/>
          <w:lang w:val="en-US"/>
        </w:rPr>
        <w:t xml:space="preserve">which guided the development of </w:t>
      </w:r>
      <w:r w:rsidR="000E4FC5" w:rsidRPr="005A13A9">
        <w:rPr>
          <w:rFonts w:ascii="Arial" w:eastAsia="Calibri" w:hAnsi="Arial" w:cs="Arial"/>
          <w:sz w:val="22"/>
          <w:szCs w:val="22"/>
          <w:lang w:val="en-US"/>
        </w:rPr>
        <w:t xml:space="preserve">model policy for regional digital </w:t>
      </w:r>
      <w:r w:rsidR="000B3DB2" w:rsidRPr="005A13A9">
        <w:rPr>
          <w:rFonts w:ascii="Arial" w:eastAsia="Calibri" w:hAnsi="Arial" w:cs="Arial"/>
          <w:sz w:val="22"/>
          <w:szCs w:val="22"/>
          <w:lang w:val="en-US"/>
        </w:rPr>
        <w:t xml:space="preserve">retail </w:t>
      </w:r>
      <w:r w:rsidR="000E4FC5" w:rsidRPr="005A13A9">
        <w:rPr>
          <w:rFonts w:ascii="Arial" w:eastAsia="Calibri" w:hAnsi="Arial" w:cs="Arial"/>
          <w:sz w:val="22"/>
          <w:szCs w:val="22"/>
          <w:lang w:val="en-US"/>
        </w:rPr>
        <w:t xml:space="preserve">payment </w:t>
      </w:r>
      <w:r w:rsidR="000B3DB2" w:rsidRPr="005A13A9">
        <w:rPr>
          <w:rFonts w:ascii="Arial" w:eastAsia="Calibri" w:hAnsi="Arial" w:cs="Arial"/>
          <w:sz w:val="22"/>
          <w:szCs w:val="22"/>
          <w:lang w:val="en-US"/>
        </w:rPr>
        <w:t xml:space="preserve">scheme </w:t>
      </w:r>
      <w:r w:rsidR="000E4FC5" w:rsidRPr="005A13A9">
        <w:rPr>
          <w:rFonts w:ascii="Arial" w:eastAsia="Calibri" w:hAnsi="Arial" w:cs="Arial"/>
          <w:sz w:val="22"/>
          <w:szCs w:val="22"/>
          <w:lang w:val="en-US"/>
        </w:rPr>
        <w:t>for MS</w:t>
      </w:r>
      <w:r w:rsidR="009C4517" w:rsidRPr="005A13A9">
        <w:rPr>
          <w:rFonts w:ascii="Arial" w:eastAsia="Calibri" w:hAnsi="Arial" w:cs="Arial"/>
          <w:sz w:val="22"/>
          <w:szCs w:val="22"/>
          <w:lang w:val="en-US"/>
        </w:rPr>
        <w:t>ME</w:t>
      </w:r>
      <w:r w:rsidR="00555DFC" w:rsidRPr="005A13A9">
        <w:rPr>
          <w:rFonts w:ascii="Arial" w:eastAsia="Calibri" w:hAnsi="Arial" w:cs="Arial"/>
          <w:sz w:val="22"/>
          <w:szCs w:val="22"/>
          <w:lang w:val="en-US"/>
        </w:rPr>
        <w:t>s</w:t>
      </w:r>
      <w:r w:rsidR="009C4517" w:rsidRPr="005A13A9">
        <w:rPr>
          <w:rFonts w:ascii="Arial" w:eastAsia="Calibri" w:hAnsi="Arial" w:cs="Arial"/>
          <w:sz w:val="22"/>
          <w:szCs w:val="22"/>
          <w:lang w:val="en-US"/>
        </w:rPr>
        <w:t xml:space="preserve"> in COMESA region </w:t>
      </w:r>
      <w:r w:rsidR="00CF3422" w:rsidRPr="005A13A9">
        <w:rPr>
          <w:rFonts w:ascii="Arial" w:eastAsia="Calibri" w:hAnsi="Arial" w:cs="Arial"/>
          <w:sz w:val="22"/>
          <w:szCs w:val="22"/>
          <w:lang w:val="en-US"/>
        </w:rPr>
        <w:t>and guidelines</w:t>
      </w:r>
      <w:r w:rsidR="009C4517" w:rsidRPr="005A13A9">
        <w:rPr>
          <w:rFonts w:ascii="Arial" w:eastAsia="Calibri" w:hAnsi="Arial" w:cs="Arial"/>
          <w:sz w:val="22"/>
          <w:szCs w:val="22"/>
          <w:lang w:val="en-US"/>
        </w:rPr>
        <w:t xml:space="preserve"> on the operation of digital </w:t>
      </w:r>
      <w:r w:rsidR="00DE7B04" w:rsidRPr="005A13A9">
        <w:rPr>
          <w:rFonts w:ascii="Arial" w:eastAsia="Calibri" w:hAnsi="Arial" w:cs="Arial"/>
          <w:sz w:val="22"/>
          <w:szCs w:val="22"/>
          <w:lang w:val="en-US"/>
        </w:rPr>
        <w:t xml:space="preserve">retail </w:t>
      </w:r>
      <w:r w:rsidR="009C4517" w:rsidRPr="005A13A9">
        <w:rPr>
          <w:rFonts w:ascii="Arial" w:eastAsia="Calibri" w:hAnsi="Arial" w:cs="Arial"/>
          <w:sz w:val="22"/>
          <w:szCs w:val="22"/>
          <w:lang w:val="en-US"/>
        </w:rPr>
        <w:t>payment</w:t>
      </w:r>
      <w:r w:rsidR="00D95A37">
        <w:rPr>
          <w:rFonts w:ascii="Arial" w:eastAsia="Calibri" w:hAnsi="Arial" w:cs="Arial"/>
          <w:sz w:val="22"/>
          <w:szCs w:val="22"/>
          <w:lang w:val="en-US"/>
        </w:rPr>
        <w:t>s</w:t>
      </w:r>
      <w:r w:rsidR="009C4517" w:rsidRPr="005A13A9">
        <w:rPr>
          <w:rFonts w:ascii="Arial" w:eastAsia="Calibri" w:hAnsi="Arial" w:cs="Arial"/>
          <w:sz w:val="22"/>
          <w:szCs w:val="22"/>
          <w:lang w:val="en-US"/>
        </w:rPr>
        <w:t xml:space="preserve"> </w:t>
      </w:r>
      <w:r w:rsidR="00745B1E" w:rsidRPr="005A13A9">
        <w:rPr>
          <w:rFonts w:ascii="Arial" w:eastAsia="Calibri" w:hAnsi="Arial" w:cs="Arial"/>
          <w:sz w:val="22"/>
          <w:szCs w:val="22"/>
          <w:lang w:val="en-US"/>
        </w:rPr>
        <w:t>scheme for MSME</w:t>
      </w:r>
      <w:r w:rsidR="00555DFC" w:rsidRPr="005A13A9">
        <w:rPr>
          <w:rFonts w:ascii="Arial" w:eastAsia="Calibri" w:hAnsi="Arial" w:cs="Arial"/>
          <w:sz w:val="22"/>
          <w:szCs w:val="22"/>
          <w:lang w:val="en-US"/>
        </w:rPr>
        <w:t>s</w:t>
      </w:r>
      <w:r w:rsidR="0086337C" w:rsidRPr="005A13A9">
        <w:rPr>
          <w:rFonts w:ascii="Arial" w:eastAsia="Calibri" w:hAnsi="Arial" w:cs="Arial"/>
          <w:sz w:val="22"/>
          <w:szCs w:val="22"/>
          <w:lang w:val="en-US"/>
        </w:rPr>
        <w:t>. The business case and model policy framework</w:t>
      </w:r>
      <w:r w:rsidR="004D461F" w:rsidRPr="005A13A9">
        <w:rPr>
          <w:rFonts w:ascii="Arial" w:eastAsia="Calibri" w:hAnsi="Arial" w:cs="Arial"/>
          <w:sz w:val="22"/>
          <w:szCs w:val="22"/>
          <w:lang w:val="en-US"/>
        </w:rPr>
        <w:t xml:space="preserve"> guide</w:t>
      </w:r>
      <w:r w:rsidR="00D55985">
        <w:rPr>
          <w:rFonts w:ascii="Arial" w:eastAsia="Calibri" w:hAnsi="Arial" w:cs="Arial"/>
          <w:sz w:val="22"/>
          <w:szCs w:val="22"/>
          <w:lang w:val="en-US"/>
        </w:rPr>
        <w:t>d</w:t>
      </w:r>
      <w:r w:rsidR="004D461F" w:rsidRPr="005A13A9">
        <w:rPr>
          <w:rFonts w:ascii="Arial" w:eastAsia="Calibri" w:hAnsi="Arial" w:cs="Arial"/>
          <w:sz w:val="22"/>
          <w:szCs w:val="22"/>
          <w:lang w:val="en-US"/>
        </w:rPr>
        <w:t xml:space="preserve"> </w:t>
      </w:r>
      <w:r w:rsidR="004618BF" w:rsidRPr="005A13A9">
        <w:rPr>
          <w:rFonts w:ascii="Arial" w:eastAsia="Calibri" w:hAnsi="Arial" w:cs="Arial"/>
          <w:sz w:val="22"/>
          <w:szCs w:val="22"/>
          <w:lang w:val="en-US"/>
        </w:rPr>
        <w:t xml:space="preserve">the </w:t>
      </w:r>
      <w:r w:rsidR="00645661" w:rsidRPr="005A13A9">
        <w:rPr>
          <w:rFonts w:ascii="Arial" w:eastAsia="Calibri" w:hAnsi="Arial" w:cs="Arial"/>
          <w:sz w:val="22"/>
          <w:szCs w:val="22"/>
          <w:lang w:val="en-US"/>
        </w:rPr>
        <w:t xml:space="preserve">process of </w:t>
      </w:r>
      <w:r w:rsidR="004618BF" w:rsidRPr="005A13A9">
        <w:rPr>
          <w:rFonts w:ascii="Arial" w:eastAsia="Calibri" w:hAnsi="Arial" w:cs="Arial"/>
          <w:sz w:val="22"/>
          <w:szCs w:val="22"/>
          <w:lang w:val="en-US"/>
        </w:rPr>
        <w:t xml:space="preserve">development </w:t>
      </w:r>
      <w:r w:rsidR="00CE0187" w:rsidRPr="005A13A9">
        <w:rPr>
          <w:rFonts w:ascii="Arial" w:eastAsia="Calibri" w:hAnsi="Arial" w:cs="Arial"/>
          <w:sz w:val="22"/>
          <w:szCs w:val="22"/>
          <w:lang w:val="en-US"/>
        </w:rPr>
        <w:t>of</w:t>
      </w:r>
      <w:r w:rsidR="00D55985">
        <w:rPr>
          <w:rFonts w:ascii="Arial" w:eastAsia="Calibri" w:hAnsi="Arial" w:cs="Arial"/>
          <w:sz w:val="22"/>
          <w:szCs w:val="22"/>
          <w:lang w:val="en-US"/>
        </w:rPr>
        <w:t xml:space="preserve"> the</w:t>
      </w:r>
      <w:r w:rsidR="00CE0187" w:rsidRPr="005A13A9">
        <w:rPr>
          <w:rFonts w:ascii="Arial" w:eastAsia="Calibri" w:hAnsi="Arial" w:cs="Arial"/>
          <w:sz w:val="22"/>
          <w:szCs w:val="22"/>
          <w:lang w:val="en-US"/>
        </w:rPr>
        <w:t xml:space="preserve"> business mode</w:t>
      </w:r>
      <w:r w:rsidR="002D44FF" w:rsidRPr="005A13A9">
        <w:rPr>
          <w:rFonts w:ascii="Arial" w:eastAsia="Calibri" w:hAnsi="Arial" w:cs="Arial"/>
          <w:sz w:val="22"/>
          <w:szCs w:val="22"/>
          <w:lang w:val="en-US"/>
        </w:rPr>
        <w:t xml:space="preserve">l </w:t>
      </w:r>
      <w:r w:rsidR="00CF3422" w:rsidRPr="005A13A9">
        <w:rPr>
          <w:rFonts w:ascii="Arial" w:eastAsia="Calibri" w:hAnsi="Arial" w:cs="Arial"/>
          <w:sz w:val="22"/>
          <w:szCs w:val="22"/>
          <w:lang w:val="en-US"/>
        </w:rPr>
        <w:t>on implementation</w:t>
      </w:r>
      <w:r w:rsidR="00D55985">
        <w:rPr>
          <w:rFonts w:ascii="Arial" w:eastAsia="Calibri" w:hAnsi="Arial" w:cs="Arial"/>
          <w:sz w:val="22"/>
          <w:szCs w:val="22"/>
          <w:lang w:val="en-US"/>
        </w:rPr>
        <w:t xml:space="preserve"> and operation</w:t>
      </w:r>
      <w:r w:rsidR="002D44FF" w:rsidRPr="005A13A9">
        <w:rPr>
          <w:rFonts w:ascii="Arial" w:eastAsia="Calibri" w:hAnsi="Arial" w:cs="Arial"/>
          <w:sz w:val="22"/>
          <w:szCs w:val="22"/>
          <w:lang w:val="en-US"/>
        </w:rPr>
        <w:t xml:space="preserve"> </w:t>
      </w:r>
      <w:r w:rsidR="00DA4674" w:rsidRPr="005A13A9">
        <w:rPr>
          <w:rFonts w:ascii="Arial" w:eastAsia="Calibri" w:hAnsi="Arial" w:cs="Arial"/>
          <w:sz w:val="22"/>
          <w:szCs w:val="22"/>
          <w:lang w:val="en-US"/>
        </w:rPr>
        <w:t xml:space="preserve">of </w:t>
      </w:r>
      <w:r w:rsidR="00262B16" w:rsidRPr="005A13A9">
        <w:rPr>
          <w:rFonts w:ascii="Arial" w:eastAsia="Calibri" w:hAnsi="Arial" w:cs="Arial"/>
          <w:sz w:val="22"/>
          <w:szCs w:val="22"/>
          <w:lang w:val="en-US"/>
        </w:rPr>
        <w:t>regional digital retail payment</w:t>
      </w:r>
      <w:r w:rsidR="00DB5A75">
        <w:rPr>
          <w:rFonts w:ascii="Arial" w:eastAsia="Calibri" w:hAnsi="Arial" w:cs="Arial"/>
          <w:sz w:val="22"/>
          <w:szCs w:val="22"/>
          <w:lang w:val="en-US"/>
        </w:rPr>
        <w:t>s</w:t>
      </w:r>
      <w:r w:rsidR="00262B16" w:rsidRPr="005A13A9">
        <w:rPr>
          <w:rFonts w:ascii="Arial" w:eastAsia="Calibri" w:hAnsi="Arial" w:cs="Arial"/>
          <w:sz w:val="22"/>
          <w:szCs w:val="22"/>
          <w:lang w:val="en-US"/>
        </w:rPr>
        <w:t xml:space="preserve"> </w:t>
      </w:r>
      <w:r w:rsidR="00AF7EA1" w:rsidRPr="005A13A9">
        <w:rPr>
          <w:rFonts w:ascii="Arial" w:eastAsia="Calibri" w:hAnsi="Arial" w:cs="Arial"/>
          <w:sz w:val="22"/>
          <w:szCs w:val="22"/>
          <w:lang w:val="en-US"/>
        </w:rPr>
        <w:t>scheme for MSME</w:t>
      </w:r>
      <w:r w:rsidR="00555DFC" w:rsidRPr="005A13A9">
        <w:rPr>
          <w:rFonts w:ascii="Arial" w:eastAsia="Calibri" w:hAnsi="Arial" w:cs="Arial"/>
          <w:sz w:val="22"/>
          <w:szCs w:val="22"/>
          <w:lang w:val="en-US"/>
        </w:rPr>
        <w:t>s</w:t>
      </w:r>
      <w:r w:rsidR="00AF7EA1" w:rsidRPr="005A13A9">
        <w:rPr>
          <w:rFonts w:ascii="Arial" w:eastAsia="Calibri" w:hAnsi="Arial" w:cs="Arial"/>
          <w:sz w:val="22"/>
          <w:szCs w:val="22"/>
          <w:lang w:val="en-US"/>
        </w:rPr>
        <w:t xml:space="preserve">. </w:t>
      </w:r>
    </w:p>
    <w:p w14:paraId="19C44EDC" w14:textId="5C3A64F2" w:rsidR="00342D89" w:rsidRDefault="00342D89" w:rsidP="00072F56">
      <w:pPr>
        <w:jc w:val="both"/>
        <w:rPr>
          <w:rFonts w:ascii="Arial" w:eastAsia="Calibri" w:hAnsi="Arial" w:cs="Arial"/>
          <w:sz w:val="22"/>
          <w:szCs w:val="22"/>
          <w:lang w:val="en-US"/>
        </w:rPr>
      </w:pPr>
      <w:r>
        <w:rPr>
          <w:rFonts w:ascii="Arial" w:eastAsia="Calibri" w:hAnsi="Arial" w:cs="Arial"/>
          <w:sz w:val="22"/>
          <w:szCs w:val="22"/>
          <w:lang w:val="en-US"/>
        </w:rPr>
        <w:t>In the second phase of the project,</w:t>
      </w:r>
      <w:r w:rsidR="00F328E9">
        <w:rPr>
          <w:rFonts w:ascii="Arial" w:eastAsia="Calibri" w:hAnsi="Arial" w:cs="Arial"/>
          <w:sz w:val="22"/>
          <w:szCs w:val="22"/>
          <w:lang w:val="en-US"/>
        </w:rPr>
        <w:t xml:space="preserve"> CBC</w:t>
      </w:r>
      <w:r w:rsidR="00633418">
        <w:rPr>
          <w:rFonts w:ascii="Arial" w:eastAsia="Calibri" w:hAnsi="Arial" w:cs="Arial"/>
          <w:sz w:val="22"/>
          <w:szCs w:val="22"/>
          <w:lang w:val="en-US"/>
        </w:rPr>
        <w:t xml:space="preserve"> </w:t>
      </w:r>
      <w:r w:rsidR="00F328E9">
        <w:rPr>
          <w:rFonts w:ascii="Arial" w:eastAsia="Calibri" w:hAnsi="Arial" w:cs="Arial"/>
          <w:sz w:val="22"/>
          <w:szCs w:val="22"/>
          <w:lang w:val="en-US"/>
        </w:rPr>
        <w:t>designed a Business Model on implementation</w:t>
      </w:r>
      <w:r w:rsidR="00D55985">
        <w:rPr>
          <w:rFonts w:ascii="Arial" w:eastAsia="Calibri" w:hAnsi="Arial" w:cs="Arial"/>
          <w:sz w:val="22"/>
          <w:szCs w:val="22"/>
          <w:lang w:val="en-US"/>
        </w:rPr>
        <w:t xml:space="preserve"> and operation</w:t>
      </w:r>
      <w:r w:rsidR="00F328E9">
        <w:rPr>
          <w:rFonts w:ascii="Arial" w:eastAsia="Calibri" w:hAnsi="Arial" w:cs="Arial"/>
          <w:sz w:val="22"/>
          <w:szCs w:val="22"/>
          <w:lang w:val="en-US"/>
        </w:rPr>
        <w:t xml:space="preserve"> of regional digital retail payment</w:t>
      </w:r>
      <w:r w:rsidR="005964B3">
        <w:rPr>
          <w:rFonts w:ascii="Arial" w:eastAsia="Calibri" w:hAnsi="Arial" w:cs="Arial"/>
          <w:sz w:val="22"/>
          <w:szCs w:val="22"/>
          <w:lang w:val="en-US"/>
        </w:rPr>
        <w:t>s</w:t>
      </w:r>
      <w:r w:rsidR="00F328E9">
        <w:rPr>
          <w:rFonts w:ascii="Arial" w:eastAsia="Calibri" w:hAnsi="Arial" w:cs="Arial"/>
          <w:sz w:val="22"/>
          <w:szCs w:val="22"/>
          <w:lang w:val="en-US"/>
        </w:rPr>
        <w:t xml:space="preserve"> scheme for MSMEs in COMESA region. The Business </w:t>
      </w:r>
      <w:r w:rsidR="00F328E9">
        <w:rPr>
          <w:rFonts w:ascii="Arial" w:eastAsia="Calibri" w:hAnsi="Arial" w:cs="Arial"/>
          <w:sz w:val="22"/>
          <w:szCs w:val="22"/>
          <w:lang w:val="en-US"/>
        </w:rPr>
        <w:lastRenderedPageBreak/>
        <w:t>Model was developed using Level One design principles (</w:t>
      </w:r>
      <w:hyperlink r:id="rId13" w:history="1">
        <w:r w:rsidR="00F328E9" w:rsidRPr="00D16276">
          <w:rPr>
            <w:rStyle w:val="Hyperlink"/>
            <w:rFonts w:ascii="Arial" w:eastAsia="Calibri" w:hAnsi="Arial" w:cs="Arial"/>
            <w:sz w:val="22"/>
            <w:szCs w:val="22"/>
            <w:lang w:val="en-US"/>
          </w:rPr>
          <w:t>https://www.leveloneproject.org/</w:t>
        </w:r>
      </w:hyperlink>
      <w:r w:rsidR="00F328E9">
        <w:rPr>
          <w:rFonts w:ascii="Arial" w:eastAsia="Calibri" w:hAnsi="Arial" w:cs="Arial"/>
          <w:sz w:val="22"/>
          <w:szCs w:val="22"/>
          <w:lang w:val="en-US"/>
        </w:rPr>
        <w:t>) addressing the needs of low-income cross border traders.</w:t>
      </w:r>
    </w:p>
    <w:p w14:paraId="473F82B0" w14:textId="6A856D8E" w:rsidR="007C4B0B" w:rsidRDefault="007C4B0B" w:rsidP="00072F56">
      <w:pPr>
        <w:jc w:val="both"/>
        <w:rPr>
          <w:rFonts w:ascii="Arial" w:eastAsia="Calibri" w:hAnsi="Arial" w:cs="Arial"/>
          <w:sz w:val="22"/>
          <w:szCs w:val="22"/>
          <w:lang w:val="en-US"/>
        </w:rPr>
      </w:pPr>
    </w:p>
    <w:p w14:paraId="1BC8D5B4" w14:textId="1F9735CC" w:rsidR="007C4B0B" w:rsidRDefault="007C4B0B" w:rsidP="00072F56">
      <w:pPr>
        <w:jc w:val="both"/>
        <w:rPr>
          <w:rFonts w:ascii="Arial" w:eastAsia="Calibri" w:hAnsi="Arial" w:cs="Arial"/>
          <w:sz w:val="22"/>
          <w:szCs w:val="22"/>
          <w:lang w:val="en-CA"/>
        </w:rPr>
      </w:pPr>
      <w:r>
        <w:rPr>
          <w:rFonts w:ascii="Arial" w:eastAsia="Calibri" w:hAnsi="Arial" w:cs="Arial"/>
          <w:sz w:val="22"/>
          <w:szCs w:val="22"/>
          <w:lang w:val="en-US"/>
        </w:rPr>
        <w:t xml:space="preserve">CBC is now implementing Phase III </w:t>
      </w:r>
      <w:r w:rsidR="00014079">
        <w:rPr>
          <w:rFonts w:ascii="Arial" w:eastAsia="Calibri" w:hAnsi="Arial" w:cs="Arial"/>
          <w:sz w:val="22"/>
          <w:szCs w:val="22"/>
          <w:lang w:val="en-US"/>
        </w:rPr>
        <w:t>of the DFI Program</w:t>
      </w:r>
      <w:r w:rsidR="0081752D">
        <w:rPr>
          <w:rFonts w:ascii="Arial" w:eastAsia="Calibri" w:hAnsi="Arial" w:cs="Arial"/>
          <w:sz w:val="22"/>
          <w:szCs w:val="22"/>
          <w:lang w:val="en-US"/>
        </w:rPr>
        <w:t xml:space="preserve">, whose </w:t>
      </w:r>
      <w:r w:rsidR="00FE117F">
        <w:rPr>
          <w:rFonts w:ascii="Arial" w:eastAsia="Calibri" w:hAnsi="Arial" w:cs="Arial"/>
          <w:sz w:val="22"/>
          <w:szCs w:val="22"/>
          <w:lang w:val="en-US"/>
        </w:rPr>
        <w:t>primary objective is to operationalize the Regional Retail Payments Sche</w:t>
      </w:r>
      <w:r w:rsidR="000E1F72">
        <w:rPr>
          <w:rFonts w:ascii="Arial" w:eastAsia="Calibri" w:hAnsi="Arial" w:cs="Arial"/>
          <w:sz w:val="22"/>
          <w:szCs w:val="22"/>
          <w:lang w:val="en-US"/>
        </w:rPr>
        <w:t>me.</w:t>
      </w:r>
      <w:r w:rsidR="00202F3D">
        <w:rPr>
          <w:rFonts w:ascii="Arial" w:eastAsia="Calibri" w:hAnsi="Arial" w:cs="Arial"/>
          <w:sz w:val="22"/>
          <w:szCs w:val="22"/>
          <w:lang w:val="en-US"/>
        </w:rPr>
        <w:t xml:space="preserve"> A detailed operat</w:t>
      </w:r>
      <w:r w:rsidR="009B539E">
        <w:rPr>
          <w:rFonts w:ascii="Arial" w:eastAsia="Calibri" w:hAnsi="Arial" w:cs="Arial"/>
          <w:sz w:val="22"/>
          <w:szCs w:val="22"/>
          <w:lang w:val="en-US"/>
        </w:rPr>
        <w:t>ional plan is</w:t>
      </w:r>
      <w:r w:rsidR="00695ED4">
        <w:rPr>
          <w:rFonts w:ascii="Arial" w:eastAsia="Calibri" w:hAnsi="Arial" w:cs="Arial"/>
          <w:sz w:val="22"/>
          <w:szCs w:val="22"/>
          <w:lang w:val="en-US"/>
        </w:rPr>
        <w:t xml:space="preserve"> therefore</w:t>
      </w:r>
      <w:r w:rsidR="009B539E">
        <w:rPr>
          <w:rFonts w:ascii="Arial" w:eastAsia="Calibri" w:hAnsi="Arial" w:cs="Arial"/>
          <w:sz w:val="22"/>
          <w:szCs w:val="22"/>
          <w:lang w:val="en-US"/>
        </w:rPr>
        <w:t xml:space="preserve"> expected to be developed</w:t>
      </w:r>
      <w:r w:rsidR="00C77757">
        <w:rPr>
          <w:rFonts w:ascii="Arial" w:eastAsia="Calibri" w:hAnsi="Arial" w:cs="Arial"/>
          <w:sz w:val="22"/>
          <w:szCs w:val="22"/>
          <w:lang w:val="en-US"/>
        </w:rPr>
        <w:t xml:space="preserve"> covering Business,</w:t>
      </w:r>
      <w:r w:rsidR="00A81999">
        <w:rPr>
          <w:rFonts w:ascii="Arial" w:eastAsia="Calibri" w:hAnsi="Arial" w:cs="Arial"/>
          <w:sz w:val="22"/>
          <w:szCs w:val="22"/>
          <w:lang w:val="en-US"/>
        </w:rPr>
        <w:t xml:space="preserve"> Technical and governance structure</w:t>
      </w:r>
      <w:r w:rsidR="003A3F3B">
        <w:rPr>
          <w:rFonts w:ascii="Arial" w:eastAsia="Calibri" w:hAnsi="Arial" w:cs="Arial"/>
          <w:sz w:val="22"/>
          <w:szCs w:val="22"/>
          <w:lang w:val="en-US"/>
        </w:rPr>
        <w:t>.</w:t>
      </w:r>
    </w:p>
    <w:p w14:paraId="4FA0D8CC" w14:textId="4B0532BE" w:rsidR="007476BF" w:rsidRDefault="007476BF" w:rsidP="00072F56">
      <w:pPr>
        <w:jc w:val="both"/>
        <w:rPr>
          <w:rFonts w:ascii="Arial" w:eastAsia="Calibri" w:hAnsi="Arial" w:cs="Arial"/>
          <w:b/>
          <w:bCs/>
          <w:color w:val="FF0000"/>
          <w:sz w:val="22"/>
          <w:szCs w:val="22"/>
          <w:lang w:val="en-CA"/>
        </w:rPr>
      </w:pPr>
    </w:p>
    <w:p w14:paraId="5AC579FD" w14:textId="77777777" w:rsidR="007476BF" w:rsidRPr="00F86674" w:rsidRDefault="007476BF" w:rsidP="00072F56">
      <w:pPr>
        <w:jc w:val="both"/>
        <w:rPr>
          <w:rFonts w:ascii="Arial" w:eastAsia="Calibri" w:hAnsi="Arial" w:cs="Arial"/>
          <w:b/>
          <w:bCs/>
          <w:color w:val="FF0000"/>
          <w:sz w:val="22"/>
          <w:szCs w:val="22"/>
          <w:lang w:val="en-CA"/>
        </w:rPr>
      </w:pPr>
    </w:p>
    <w:p w14:paraId="71922DCA" w14:textId="27EA99BB" w:rsidR="00F328E9" w:rsidRPr="00072F56" w:rsidRDefault="00794CC6" w:rsidP="00072F56">
      <w:pPr>
        <w:spacing w:after="120"/>
        <w:outlineLvl w:val="0"/>
        <w:rPr>
          <w:rFonts w:ascii="Arial" w:hAnsi="Arial" w:cs="Arial"/>
          <w:sz w:val="22"/>
          <w:szCs w:val="22"/>
        </w:rPr>
      </w:pPr>
      <w:r w:rsidRPr="005A13A9">
        <w:rPr>
          <w:rFonts w:ascii="Arial" w:hAnsi="Arial" w:cs="Arial"/>
          <w:sz w:val="22"/>
          <w:szCs w:val="22"/>
        </w:rPr>
        <w:t xml:space="preserve">It is against this background that the CBC with the </w:t>
      </w:r>
      <w:r w:rsidR="00B46028" w:rsidRPr="005A13A9">
        <w:rPr>
          <w:rFonts w:ascii="Arial" w:hAnsi="Arial" w:cs="Arial"/>
          <w:sz w:val="22"/>
          <w:szCs w:val="22"/>
        </w:rPr>
        <w:t xml:space="preserve">support </w:t>
      </w:r>
      <w:r w:rsidR="00CF3422" w:rsidRPr="005A13A9">
        <w:rPr>
          <w:rFonts w:ascii="Arial" w:hAnsi="Arial" w:cs="Arial"/>
          <w:sz w:val="22"/>
          <w:szCs w:val="22"/>
        </w:rPr>
        <w:t>of Gates</w:t>
      </w:r>
      <w:r w:rsidR="00C56B92" w:rsidRPr="005A13A9">
        <w:rPr>
          <w:rFonts w:ascii="Arial" w:hAnsi="Arial" w:cs="Arial"/>
          <w:sz w:val="22"/>
          <w:szCs w:val="22"/>
        </w:rPr>
        <w:t xml:space="preserve"> Foundation </w:t>
      </w:r>
      <w:r w:rsidRPr="005A13A9">
        <w:rPr>
          <w:rFonts w:ascii="Arial" w:hAnsi="Arial" w:cs="Arial"/>
          <w:sz w:val="22"/>
          <w:szCs w:val="22"/>
        </w:rPr>
        <w:t xml:space="preserve">is seeking the services of </w:t>
      </w:r>
      <w:r w:rsidR="00524A3B" w:rsidRPr="005A13A9">
        <w:rPr>
          <w:rFonts w:ascii="Arial" w:hAnsi="Arial" w:cs="Arial"/>
          <w:sz w:val="22"/>
          <w:szCs w:val="22"/>
        </w:rPr>
        <w:t xml:space="preserve">a </w:t>
      </w:r>
      <w:r w:rsidR="00524A3B">
        <w:rPr>
          <w:rFonts w:ascii="Arial" w:eastAsia="Calibri" w:hAnsi="Arial" w:cs="Arial"/>
          <w:sz w:val="22"/>
          <w:szCs w:val="22"/>
          <w:lang w:val="en-CA"/>
        </w:rPr>
        <w:t>Consultant</w:t>
      </w:r>
      <w:r w:rsidR="00482FC9" w:rsidRPr="005A13A9">
        <w:rPr>
          <w:rFonts w:ascii="Arial" w:eastAsia="Calibri" w:hAnsi="Arial" w:cs="Arial"/>
          <w:sz w:val="22"/>
          <w:szCs w:val="22"/>
          <w:lang w:val="en-CA"/>
        </w:rPr>
        <w:t xml:space="preserve"> to</w:t>
      </w:r>
      <w:r w:rsidR="00D55985">
        <w:rPr>
          <w:rFonts w:ascii="Arial" w:eastAsia="Calibri" w:hAnsi="Arial" w:cs="Arial"/>
          <w:sz w:val="22"/>
          <w:szCs w:val="22"/>
          <w:lang w:val="en-CA"/>
        </w:rPr>
        <w:t xml:space="preserve">  develop </w:t>
      </w:r>
      <w:r w:rsidR="006B0E74">
        <w:rPr>
          <w:rFonts w:ascii="Arial" w:eastAsia="Calibri" w:hAnsi="Arial" w:cs="Arial"/>
          <w:sz w:val="22"/>
          <w:szCs w:val="22"/>
          <w:lang w:val="en-CA"/>
        </w:rPr>
        <w:t xml:space="preserve">operational plan </w:t>
      </w:r>
      <w:r w:rsidR="00D55985">
        <w:rPr>
          <w:rFonts w:ascii="Arial" w:eastAsia="Calibri" w:hAnsi="Arial" w:cs="Arial"/>
          <w:sz w:val="22"/>
          <w:szCs w:val="22"/>
          <w:lang w:val="en-CA"/>
        </w:rPr>
        <w:t xml:space="preserve">for </w:t>
      </w:r>
      <w:r w:rsidR="006B0E74">
        <w:rPr>
          <w:rFonts w:ascii="Arial" w:eastAsia="Calibri" w:hAnsi="Arial" w:cs="Arial"/>
          <w:sz w:val="22"/>
          <w:szCs w:val="22"/>
          <w:lang w:val="en-CA"/>
        </w:rPr>
        <w:t xml:space="preserve">implementation of </w:t>
      </w:r>
      <w:r w:rsidR="00D55985">
        <w:rPr>
          <w:rFonts w:ascii="Arial" w:eastAsia="Calibri" w:hAnsi="Arial" w:cs="Arial"/>
          <w:sz w:val="22"/>
          <w:szCs w:val="22"/>
          <w:lang w:val="en-CA"/>
        </w:rPr>
        <w:t xml:space="preserve"> COMESA Regional Digital Retail Payments Scheme</w:t>
      </w:r>
      <w:r w:rsidR="00072F56">
        <w:rPr>
          <w:rFonts w:ascii="Arial" w:eastAsia="Calibri" w:hAnsi="Arial" w:cs="Arial"/>
          <w:sz w:val="22"/>
          <w:szCs w:val="22"/>
          <w:lang w:val="en-US"/>
        </w:rPr>
        <w:t>.</w:t>
      </w:r>
    </w:p>
    <w:p w14:paraId="0E7CA4A9" w14:textId="77777777" w:rsidR="00F328E9" w:rsidRDefault="00F328E9" w:rsidP="00F328E9">
      <w:pPr>
        <w:jc w:val="both"/>
        <w:rPr>
          <w:rFonts w:ascii="Arial" w:eastAsia="Calibri" w:hAnsi="Arial" w:cs="Arial"/>
          <w:sz w:val="22"/>
          <w:szCs w:val="22"/>
          <w:lang w:val="en-CA"/>
        </w:rPr>
      </w:pPr>
    </w:p>
    <w:p w14:paraId="624B4665" w14:textId="52DD8058" w:rsidR="008A4C35" w:rsidRPr="00D656F9" w:rsidRDefault="00D656F9" w:rsidP="00D656F9">
      <w:pPr>
        <w:pStyle w:val="ListParagraph"/>
        <w:numPr>
          <w:ilvl w:val="1"/>
          <w:numId w:val="17"/>
        </w:numPr>
        <w:jc w:val="both"/>
        <w:rPr>
          <w:rFonts w:ascii="Arial" w:hAnsi="Arial" w:cs="Arial"/>
          <w:b/>
          <w:bCs/>
        </w:rPr>
      </w:pPr>
      <w:r w:rsidRPr="00D656F9">
        <w:rPr>
          <w:rFonts w:ascii="Arial" w:hAnsi="Arial" w:cs="Arial"/>
          <w:b/>
          <w:bCs/>
        </w:rPr>
        <w:t>Objective of The Assignment</w:t>
      </w:r>
    </w:p>
    <w:p w14:paraId="6C9865B4" w14:textId="240F3CB6" w:rsidR="000736A4" w:rsidRPr="002F0D2E" w:rsidRDefault="002F0D2E" w:rsidP="008A4C35">
      <w:pPr>
        <w:spacing w:after="120"/>
        <w:outlineLvl w:val="0"/>
        <w:rPr>
          <w:rFonts w:ascii="Arial" w:eastAsia="Calibri" w:hAnsi="Arial" w:cs="Arial"/>
          <w:b/>
          <w:bCs/>
          <w:sz w:val="22"/>
          <w:szCs w:val="22"/>
          <w:lang w:val="en-US"/>
        </w:rPr>
      </w:pPr>
      <w:r w:rsidRPr="002F0D2E">
        <w:rPr>
          <w:rFonts w:ascii="Arial" w:eastAsia="Calibri" w:hAnsi="Arial" w:cs="Arial"/>
          <w:b/>
          <w:bCs/>
          <w:sz w:val="22"/>
          <w:szCs w:val="22"/>
          <w:lang w:val="en-US"/>
        </w:rPr>
        <w:t>Main</w:t>
      </w:r>
      <w:r w:rsidR="000736A4" w:rsidRPr="002F0D2E">
        <w:rPr>
          <w:rFonts w:ascii="Arial" w:eastAsia="Calibri" w:hAnsi="Arial" w:cs="Arial"/>
          <w:b/>
          <w:bCs/>
          <w:sz w:val="22"/>
          <w:szCs w:val="22"/>
          <w:lang w:val="en-US"/>
        </w:rPr>
        <w:t xml:space="preserve"> Objective</w:t>
      </w:r>
      <w:r w:rsidR="009B56A4">
        <w:rPr>
          <w:rFonts w:ascii="Arial" w:eastAsia="Calibri" w:hAnsi="Arial" w:cs="Arial"/>
          <w:b/>
          <w:bCs/>
          <w:sz w:val="22"/>
          <w:szCs w:val="22"/>
          <w:lang w:val="en-US"/>
        </w:rPr>
        <w:t>:</w:t>
      </w:r>
      <w:r w:rsidR="000736A4" w:rsidRPr="002F0D2E">
        <w:rPr>
          <w:rFonts w:ascii="Arial" w:eastAsia="Calibri" w:hAnsi="Arial" w:cs="Arial"/>
          <w:b/>
          <w:bCs/>
          <w:sz w:val="22"/>
          <w:szCs w:val="22"/>
          <w:lang w:val="en-US"/>
        </w:rPr>
        <w:t xml:space="preserve"> </w:t>
      </w:r>
    </w:p>
    <w:p w14:paraId="174DC6F2" w14:textId="0B8794E8" w:rsidR="00605A34" w:rsidRPr="00105CB6" w:rsidRDefault="00372A83" w:rsidP="00D656F9">
      <w:pPr>
        <w:spacing w:after="120"/>
        <w:jc w:val="both"/>
        <w:outlineLvl w:val="0"/>
        <w:rPr>
          <w:rFonts w:ascii="Arial" w:eastAsia="Calibri" w:hAnsi="Arial" w:cs="Arial"/>
          <w:color w:val="000000" w:themeColor="text1"/>
          <w:sz w:val="22"/>
          <w:szCs w:val="22"/>
          <w:lang w:val="en-US"/>
        </w:rPr>
      </w:pPr>
      <w:r w:rsidRPr="00105CB6">
        <w:rPr>
          <w:rFonts w:ascii="Arial" w:eastAsia="Calibri" w:hAnsi="Arial" w:cs="Arial"/>
          <w:sz w:val="22"/>
          <w:szCs w:val="22"/>
          <w:lang w:val="en-US"/>
        </w:rPr>
        <w:t xml:space="preserve">To draft </w:t>
      </w:r>
      <w:r w:rsidR="006B0E74" w:rsidRPr="00105CB6">
        <w:rPr>
          <w:rFonts w:ascii="Arial" w:eastAsia="Calibri" w:hAnsi="Arial" w:cs="Arial"/>
          <w:sz w:val="22"/>
          <w:szCs w:val="22"/>
          <w:lang w:val="en-US"/>
        </w:rPr>
        <w:t xml:space="preserve">operational plan </w:t>
      </w:r>
      <w:r w:rsidRPr="00105CB6">
        <w:rPr>
          <w:rFonts w:ascii="Arial" w:eastAsia="Calibri" w:hAnsi="Arial" w:cs="Arial"/>
          <w:sz w:val="22"/>
          <w:szCs w:val="22"/>
          <w:lang w:val="en-US"/>
        </w:rPr>
        <w:t xml:space="preserve">to facilitate implementation of </w:t>
      </w:r>
      <w:r w:rsidR="002F0D2E">
        <w:rPr>
          <w:rFonts w:ascii="Arial" w:eastAsia="Calibri" w:hAnsi="Arial" w:cs="Arial"/>
          <w:color w:val="000000" w:themeColor="text1"/>
          <w:sz w:val="22"/>
          <w:szCs w:val="22"/>
        </w:rPr>
        <w:t>the</w:t>
      </w:r>
      <w:r w:rsidR="00105CB6" w:rsidRPr="00105CB6">
        <w:rPr>
          <w:rFonts w:ascii="Arial" w:eastAsia="Calibri" w:hAnsi="Arial" w:cs="Arial"/>
          <w:color w:val="000000" w:themeColor="text1"/>
          <w:sz w:val="22"/>
          <w:szCs w:val="22"/>
        </w:rPr>
        <w:t xml:space="preserve"> Regional Digital Retail Payments Scheme</w:t>
      </w:r>
      <w:r w:rsidRPr="00105CB6">
        <w:rPr>
          <w:rFonts w:ascii="Arial" w:eastAsia="Calibri" w:hAnsi="Arial" w:cs="Arial"/>
          <w:color w:val="000000" w:themeColor="text1"/>
          <w:sz w:val="22"/>
          <w:szCs w:val="22"/>
          <w:lang w:val="en-US"/>
        </w:rPr>
        <w:t>.</w:t>
      </w:r>
    </w:p>
    <w:p w14:paraId="04ECD479" w14:textId="3D634307" w:rsidR="00DE7B04" w:rsidRPr="00D037F3" w:rsidRDefault="00DE7B04" w:rsidP="00D656F9">
      <w:pPr>
        <w:pStyle w:val="Default"/>
        <w:jc w:val="both"/>
        <w:rPr>
          <w:rFonts w:eastAsia="Calibri"/>
          <w:b/>
          <w:bCs/>
          <w:sz w:val="22"/>
          <w:szCs w:val="22"/>
          <w:lang w:val="en-CA"/>
        </w:rPr>
      </w:pPr>
      <w:r w:rsidRPr="00D037F3">
        <w:rPr>
          <w:rFonts w:eastAsia="Calibri"/>
          <w:b/>
          <w:bCs/>
          <w:sz w:val="22"/>
          <w:szCs w:val="22"/>
          <w:lang w:val="en-CA"/>
        </w:rPr>
        <w:t>Specific Objectives</w:t>
      </w:r>
      <w:r w:rsidR="009B56A4">
        <w:rPr>
          <w:rFonts w:eastAsia="Calibri"/>
          <w:b/>
          <w:bCs/>
          <w:sz w:val="22"/>
          <w:szCs w:val="22"/>
          <w:lang w:val="en-CA"/>
        </w:rPr>
        <w:t>:</w:t>
      </w:r>
    </w:p>
    <w:p w14:paraId="7875A5DB" w14:textId="5468AE14" w:rsidR="003D47B6" w:rsidRDefault="003D47B6" w:rsidP="00D656F9">
      <w:pPr>
        <w:pStyle w:val="Default"/>
        <w:tabs>
          <w:tab w:val="left" w:pos="0"/>
        </w:tabs>
        <w:ind w:firstLine="142"/>
        <w:jc w:val="both"/>
        <w:rPr>
          <w:rFonts w:eastAsia="Calibri"/>
          <w:b/>
          <w:bCs/>
          <w:sz w:val="22"/>
          <w:szCs w:val="22"/>
          <w:lang w:val="en-CA"/>
        </w:rPr>
      </w:pPr>
    </w:p>
    <w:p w14:paraId="03F28423" w14:textId="4B34CA26" w:rsidR="008614E3" w:rsidRDefault="00435F82" w:rsidP="00D656F9">
      <w:pPr>
        <w:pStyle w:val="Default"/>
        <w:numPr>
          <w:ilvl w:val="0"/>
          <w:numId w:val="18"/>
        </w:numPr>
        <w:tabs>
          <w:tab w:val="left" w:pos="0"/>
        </w:tabs>
        <w:ind w:left="426" w:hanging="426"/>
        <w:jc w:val="both"/>
        <w:rPr>
          <w:rFonts w:eastAsia="Calibri"/>
          <w:color w:val="000000" w:themeColor="text1"/>
          <w:sz w:val="22"/>
          <w:szCs w:val="22"/>
          <w:lang w:val="en-CA"/>
        </w:rPr>
      </w:pPr>
      <w:r w:rsidRPr="000736A4">
        <w:rPr>
          <w:rFonts w:eastAsia="Calibri"/>
          <w:color w:val="000000" w:themeColor="text1"/>
          <w:sz w:val="22"/>
          <w:szCs w:val="22"/>
          <w:lang w:val="en-CA"/>
        </w:rPr>
        <w:t xml:space="preserve">To </w:t>
      </w:r>
      <w:r w:rsidR="00E6279E" w:rsidRPr="000736A4">
        <w:rPr>
          <w:rFonts w:eastAsia="Calibri"/>
          <w:color w:val="000000" w:themeColor="text1"/>
          <w:sz w:val="22"/>
          <w:szCs w:val="22"/>
          <w:lang w:val="en-CA"/>
        </w:rPr>
        <w:t xml:space="preserve">determine requirements </w:t>
      </w:r>
      <w:r w:rsidR="008614E3" w:rsidRPr="000736A4">
        <w:rPr>
          <w:rFonts w:eastAsia="Calibri"/>
          <w:color w:val="000000" w:themeColor="text1"/>
          <w:sz w:val="22"/>
          <w:szCs w:val="22"/>
          <w:lang w:val="en-CA"/>
        </w:rPr>
        <w:t xml:space="preserve">of the </w:t>
      </w:r>
      <w:r w:rsidR="00D037F3">
        <w:rPr>
          <w:rFonts w:eastAsia="Calibri"/>
          <w:color w:val="000000" w:themeColor="text1"/>
          <w:sz w:val="22"/>
          <w:szCs w:val="22"/>
          <w:lang w:val="en-CA"/>
        </w:rPr>
        <w:t xml:space="preserve">payments </w:t>
      </w:r>
      <w:r w:rsidR="008614E3" w:rsidRPr="000736A4">
        <w:rPr>
          <w:rFonts w:eastAsia="Calibri"/>
          <w:color w:val="000000" w:themeColor="text1"/>
          <w:sz w:val="22"/>
          <w:szCs w:val="22"/>
          <w:lang w:val="en-CA"/>
        </w:rPr>
        <w:t xml:space="preserve">scheme </w:t>
      </w:r>
      <w:r w:rsidR="00E6279E" w:rsidRPr="000736A4">
        <w:rPr>
          <w:rFonts w:eastAsia="Calibri"/>
          <w:color w:val="000000" w:themeColor="text1"/>
          <w:sz w:val="22"/>
          <w:szCs w:val="22"/>
          <w:lang w:val="en-CA"/>
        </w:rPr>
        <w:t xml:space="preserve">and </w:t>
      </w:r>
      <w:r w:rsidR="008614E3" w:rsidRPr="000736A4">
        <w:rPr>
          <w:rFonts w:eastAsia="Calibri"/>
          <w:color w:val="000000" w:themeColor="text1"/>
          <w:sz w:val="22"/>
          <w:szCs w:val="22"/>
          <w:lang w:val="en-CA"/>
        </w:rPr>
        <w:t xml:space="preserve">estimate </w:t>
      </w:r>
      <w:r w:rsidR="00E6279E" w:rsidRPr="000736A4">
        <w:rPr>
          <w:rFonts w:eastAsia="Calibri"/>
          <w:color w:val="000000" w:themeColor="text1"/>
          <w:sz w:val="22"/>
          <w:szCs w:val="22"/>
          <w:lang w:val="en-CA"/>
        </w:rPr>
        <w:t xml:space="preserve">the cost of the </w:t>
      </w:r>
      <w:r w:rsidR="00C06275" w:rsidRPr="000736A4">
        <w:rPr>
          <w:rFonts w:eastAsia="Calibri"/>
          <w:color w:val="000000" w:themeColor="text1"/>
          <w:sz w:val="22"/>
          <w:szCs w:val="22"/>
          <w:lang w:val="en-CA"/>
        </w:rPr>
        <w:t>platform.</w:t>
      </w:r>
      <w:r w:rsidR="008614E3" w:rsidRPr="000736A4">
        <w:rPr>
          <w:rFonts w:eastAsia="Calibri"/>
          <w:color w:val="000000" w:themeColor="text1"/>
          <w:sz w:val="22"/>
          <w:szCs w:val="22"/>
          <w:lang w:val="en-CA"/>
        </w:rPr>
        <w:t xml:space="preserve"> </w:t>
      </w:r>
    </w:p>
    <w:p w14:paraId="7FA50E7F" w14:textId="77777777" w:rsidR="00BA0C40" w:rsidRDefault="00CC2FEF" w:rsidP="00D656F9">
      <w:pPr>
        <w:pStyle w:val="Default"/>
        <w:numPr>
          <w:ilvl w:val="0"/>
          <w:numId w:val="18"/>
        </w:numPr>
        <w:tabs>
          <w:tab w:val="left" w:pos="0"/>
        </w:tabs>
        <w:ind w:left="426" w:hanging="426"/>
        <w:jc w:val="both"/>
        <w:rPr>
          <w:rFonts w:eastAsia="Calibri"/>
          <w:color w:val="000000" w:themeColor="text1"/>
          <w:sz w:val="22"/>
          <w:szCs w:val="22"/>
          <w:lang w:val="en-CA"/>
        </w:rPr>
      </w:pPr>
      <w:r w:rsidRPr="000736A4">
        <w:rPr>
          <w:rFonts w:eastAsia="Calibri"/>
          <w:color w:val="000000" w:themeColor="text1"/>
          <w:sz w:val="22"/>
          <w:szCs w:val="22"/>
          <w:lang w:val="en-CA"/>
        </w:rPr>
        <w:t xml:space="preserve">To develop </w:t>
      </w:r>
      <w:r>
        <w:rPr>
          <w:rFonts w:eastAsia="Calibri"/>
          <w:color w:val="000000" w:themeColor="text1"/>
          <w:sz w:val="22"/>
          <w:szCs w:val="22"/>
          <w:lang w:val="en-CA"/>
        </w:rPr>
        <w:t>g</w:t>
      </w:r>
      <w:r w:rsidRPr="000736A4">
        <w:rPr>
          <w:rFonts w:eastAsia="Calibri"/>
          <w:color w:val="000000" w:themeColor="text1"/>
          <w:sz w:val="22"/>
          <w:szCs w:val="22"/>
          <w:lang w:val="en-CA"/>
        </w:rPr>
        <w:t xml:space="preserve">overnance structure </w:t>
      </w:r>
    </w:p>
    <w:p w14:paraId="2D891318" w14:textId="656FA043" w:rsidR="00CC2FEF" w:rsidRPr="00CC2FEF" w:rsidRDefault="00BA0C40" w:rsidP="00D656F9">
      <w:pPr>
        <w:pStyle w:val="Default"/>
        <w:numPr>
          <w:ilvl w:val="0"/>
          <w:numId w:val="18"/>
        </w:numPr>
        <w:tabs>
          <w:tab w:val="left" w:pos="0"/>
        </w:tabs>
        <w:ind w:left="426" w:hanging="426"/>
        <w:jc w:val="both"/>
        <w:rPr>
          <w:rFonts w:eastAsia="Calibri"/>
          <w:color w:val="000000" w:themeColor="text1"/>
          <w:sz w:val="22"/>
          <w:szCs w:val="22"/>
          <w:lang w:val="en-CA"/>
        </w:rPr>
      </w:pPr>
      <w:r>
        <w:rPr>
          <w:rFonts w:eastAsia="Calibri"/>
          <w:color w:val="000000" w:themeColor="text1"/>
          <w:sz w:val="22"/>
          <w:szCs w:val="22"/>
          <w:lang w:val="en-CA"/>
        </w:rPr>
        <w:t xml:space="preserve">To </w:t>
      </w:r>
      <w:r w:rsidR="005E1A1F">
        <w:rPr>
          <w:rFonts w:eastAsia="Calibri"/>
          <w:color w:val="000000" w:themeColor="text1"/>
          <w:sz w:val="22"/>
          <w:szCs w:val="22"/>
          <w:lang w:val="en-CA"/>
        </w:rPr>
        <w:t>refine</w:t>
      </w:r>
      <w:r w:rsidR="00CC2FEF">
        <w:rPr>
          <w:rFonts w:eastAsia="Calibri"/>
          <w:color w:val="000000" w:themeColor="text1"/>
          <w:sz w:val="22"/>
          <w:szCs w:val="22"/>
          <w:lang w:val="en-CA"/>
        </w:rPr>
        <w:t xml:space="preserve"> the Rule book </w:t>
      </w:r>
      <w:r w:rsidR="00C947F6">
        <w:rPr>
          <w:rFonts w:eastAsia="Calibri"/>
          <w:color w:val="000000" w:themeColor="text1"/>
          <w:sz w:val="22"/>
          <w:szCs w:val="22"/>
          <w:lang w:val="en-CA"/>
        </w:rPr>
        <w:t>and develop</w:t>
      </w:r>
      <w:r w:rsidR="003F5A01">
        <w:rPr>
          <w:rFonts w:eastAsia="Calibri"/>
          <w:color w:val="000000" w:themeColor="text1"/>
          <w:sz w:val="22"/>
          <w:szCs w:val="22"/>
          <w:lang w:val="en-CA"/>
        </w:rPr>
        <w:t xml:space="preserve"> other instruments like</w:t>
      </w:r>
      <w:r w:rsidR="00C947F6">
        <w:rPr>
          <w:rFonts w:eastAsia="Calibri"/>
          <w:color w:val="000000" w:themeColor="text1"/>
          <w:sz w:val="22"/>
          <w:szCs w:val="22"/>
          <w:lang w:val="en-CA"/>
        </w:rPr>
        <w:t xml:space="preserve"> </w:t>
      </w:r>
      <w:r w:rsidR="00CB62CF">
        <w:rPr>
          <w:rFonts w:eastAsia="Calibri"/>
          <w:color w:val="000000" w:themeColor="text1"/>
          <w:sz w:val="22"/>
          <w:szCs w:val="22"/>
          <w:lang w:val="en-CA"/>
        </w:rPr>
        <w:t>draft participants agreement</w:t>
      </w:r>
      <w:r w:rsidR="008C53C1">
        <w:rPr>
          <w:rFonts w:eastAsia="Calibri"/>
          <w:color w:val="000000" w:themeColor="text1"/>
          <w:sz w:val="22"/>
          <w:szCs w:val="22"/>
          <w:lang w:val="en-CA"/>
        </w:rPr>
        <w:t>s</w:t>
      </w:r>
      <w:r w:rsidR="00CC2FEF" w:rsidRPr="000736A4">
        <w:rPr>
          <w:rFonts w:eastAsia="Calibri"/>
          <w:color w:val="000000" w:themeColor="text1"/>
          <w:sz w:val="22"/>
          <w:szCs w:val="22"/>
          <w:lang w:val="en-CA"/>
        </w:rPr>
        <w:t xml:space="preserve">  </w:t>
      </w:r>
    </w:p>
    <w:p w14:paraId="1D738C07" w14:textId="248192F7" w:rsidR="00974B85" w:rsidRPr="000736A4" w:rsidRDefault="00301205" w:rsidP="00752A08">
      <w:pPr>
        <w:pStyle w:val="Default"/>
        <w:numPr>
          <w:ilvl w:val="0"/>
          <w:numId w:val="18"/>
        </w:numPr>
        <w:tabs>
          <w:tab w:val="left" w:pos="0"/>
        </w:tabs>
        <w:ind w:left="426" w:hanging="426"/>
        <w:jc w:val="both"/>
        <w:rPr>
          <w:rFonts w:eastAsia="Calibri"/>
          <w:color w:val="000000" w:themeColor="text1"/>
          <w:sz w:val="22"/>
          <w:szCs w:val="22"/>
          <w:lang w:val="en-CA"/>
        </w:rPr>
      </w:pPr>
      <w:r w:rsidRPr="000736A4">
        <w:rPr>
          <w:rFonts w:eastAsia="Calibri"/>
          <w:color w:val="000000" w:themeColor="text1"/>
          <w:sz w:val="22"/>
          <w:szCs w:val="22"/>
          <w:lang w:val="en-CA"/>
        </w:rPr>
        <w:t xml:space="preserve">To determine the modalities for </w:t>
      </w:r>
      <w:r w:rsidR="00435F82" w:rsidRPr="000736A4">
        <w:rPr>
          <w:rFonts w:eastAsia="Calibri"/>
          <w:color w:val="000000" w:themeColor="text1"/>
          <w:sz w:val="22"/>
          <w:szCs w:val="22"/>
          <w:lang w:val="en-CA"/>
        </w:rPr>
        <w:t>roll</w:t>
      </w:r>
      <w:r w:rsidRPr="000736A4">
        <w:rPr>
          <w:rFonts w:eastAsia="Calibri"/>
          <w:color w:val="000000" w:themeColor="text1"/>
          <w:sz w:val="22"/>
          <w:szCs w:val="22"/>
          <w:lang w:val="en-CA"/>
        </w:rPr>
        <w:t xml:space="preserve">ing </w:t>
      </w:r>
      <w:r w:rsidR="00435F82" w:rsidRPr="000736A4">
        <w:rPr>
          <w:rFonts w:eastAsia="Calibri"/>
          <w:color w:val="000000" w:themeColor="text1"/>
          <w:sz w:val="22"/>
          <w:szCs w:val="22"/>
          <w:lang w:val="en-CA"/>
        </w:rPr>
        <w:t xml:space="preserve">out the </w:t>
      </w:r>
      <w:r w:rsidR="00974B85" w:rsidRPr="000736A4">
        <w:rPr>
          <w:rFonts w:eastAsia="Calibri"/>
          <w:color w:val="000000" w:themeColor="text1"/>
          <w:sz w:val="22"/>
          <w:szCs w:val="22"/>
          <w:lang w:val="en-CA"/>
        </w:rPr>
        <w:t>payment platform</w:t>
      </w:r>
      <w:r w:rsidR="00D27D5C">
        <w:rPr>
          <w:rFonts w:eastAsia="Calibri"/>
          <w:color w:val="000000" w:themeColor="text1"/>
          <w:sz w:val="22"/>
          <w:szCs w:val="22"/>
          <w:lang w:val="en-CA"/>
        </w:rPr>
        <w:t xml:space="preserve"> in the </w:t>
      </w:r>
      <w:r w:rsidR="00854060">
        <w:rPr>
          <w:rFonts w:eastAsia="Calibri"/>
          <w:color w:val="000000" w:themeColor="text1"/>
          <w:sz w:val="22"/>
          <w:szCs w:val="22"/>
          <w:lang w:val="en-CA"/>
        </w:rPr>
        <w:t xml:space="preserve">eight (8) </w:t>
      </w:r>
      <w:r w:rsidR="00D27D5C">
        <w:rPr>
          <w:rFonts w:eastAsia="Calibri"/>
          <w:color w:val="000000" w:themeColor="text1"/>
          <w:sz w:val="22"/>
          <w:szCs w:val="22"/>
          <w:lang w:val="en-CA"/>
        </w:rPr>
        <w:t>pilot countries</w:t>
      </w:r>
      <w:r w:rsidR="00974B85" w:rsidRPr="000736A4">
        <w:rPr>
          <w:rFonts w:eastAsia="Calibri"/>
          <w:color w:val="000000" w:themeColor="text1"/>
          <w:sz w:val="22"/>
          <w:szCs w:val="22"/>
          <w:lang w:val="en-CA"/>
        </w:rPr>
        <w:t xml:space="preserve"> </w:t>
      </w:r>
    </w:p>
    <w:p w14:paraId="252070ED" w14:textId="0C2CDDDF" w:rsidR="00891174" w:rsidRPr="000736A4" w:rsidRDefault="0047613C" w:rsidP="00752A08">
      <w:pPr>
        <w:pStyle w:val="Default"/>
        <w:numPr>
          <w:ilvl w:val="0"/>
          <w:numId w:val="18"/>
        </w:numPr>
        <w:tabs>
          <w:tab w:val="left" w:pos="0"/>
        </w:tabs>
        <w:ind w:left="426" w:hanging="426"/>
        <w:jc w:val="both"/>
        <w:rPr>
          <w:rFonts w:eastAsia="Calibri"/>
          <w:color w:val="000000" w:themeColor="text1"/>
          <w:sz w:val="22"/>
          <w:szCs w:val="22"/>
          <w:lang w:val="en-CA"/>
        </w:rPr>
      </w:pPr>
      <w:r w:rsidRPr="000736A4">
        <w:rPr>
          <w:rFonts w:eastAsia="Calibri"/>
          <w:color w:val="000000" w:themeColor="text1"/>
          <w:sz w:val="22"/>
          <w:szCs w:val="22"/>
          <w:lang w:val="en-CA"/>
        </w:rPr>
        <w:t xml:space="preserve">To </w:t>
      </w:r>
      <w:r w:rsidR="00F80478" w:rsidRPr="000736A4">
        <w:rPr>
          <w:rFonts w:eastAsia="Calibri"/>
          <w:color w:val="000000" w:themeColor="text1"/>
          <w:sz w:val="22"/>
          <w:szCs w:val="22"/>
          <w:lang w:val="en-CA"/>
        </w:rPr>
        <w:t xml:space="preserve">draft </w:t>
      </w:r>
      <w:r w:rsidR="000736A4" w:rsidRPr="000736A4">
        <w:rPr>
          <w:rFonts w:eastAsia="Calibri"/>
          <w:color w:val="000000" w:themeColor="text1"/>
          <w:sz w:val="22"/>
          <w:szCs w:val="22"/>
          <w:lang w:val="en-CA"/>
        </w:rPr>
        <w:t xml:space="preserve">road map for developing RFP for the </w:t>
      </w:r>
      <w:r w:rsidR="00B53A81">
        <w:rPr>
          <w:rFonts w:eastAsia="Calibri"/>
          <w:color w:val="000000" w:themeColor="text1"/>
          <w:sz w:val="22"/>
          <w:szCs w:val="22"/>
          <w:lang w:val="en-CA"/>
        </w:rPr>
        <w:t xml:space="preserve">payments </w:t>
      </w:r>
      <w:r w:rsidR="000736A4" w:rsidRPr="000736A4">
        <w:rPr>
          <w:rFonts w:eastAsia="Calibri"/>
          <w:color w:val="000000" w:themeColor="text1"/>
          <w:sz w:val="22"/>
          <w:szCs w:val="22"/>
          <w:lang w:val="en-CA"/>
        </w:rPr>
        <w:t xml:space="preserve">scheme </w:t>
      </w:r>
    </w:p>
    <w:p w14:paraId="5D6F5BC6" w14:textId="2A6CA5C6" w:rsidR="00891174" w:rsidRDefault="00891174" w:rsidP="00891174">
      <w:pPr>
        <w:pStyle w:val="Default"/>
        <w:tabs>
          <w:tab w:val="left" w:pos="0"/>
        </w:tabs>
        <w:jc w:val="both"/>
        <w:rPr>
          <w:rFonts w:eastAsia="Calibri"/>
          <w:b/>
          <w:bCs/>
          <w:i/>
          <w:iCs/>
          <w:color w:val="FF0000"/>
          <w:sz w:val="22"/>
          <w:szCs w:val="22"/>
          <w:lang w:val="en-CA"/>
        </w:rPr>
      </w:pPr>
      <w:r>
        <w:rPr>
          <w:rFonts w:eastAsia="Calibri"/>
          <w:b/>
          <w:bCs/>
          <w:i/>
          <w:iCs/>
          <w:color w:val="FF0000"/>
          <w:sz w:val="22"/>
          <w:szCs w:val="22"/>
          <w:lang w:val="en-CA"/>
        </w:rPr>
        <w:t xml:space="preserve"> </w:t>
      </w:r>
    </w:p>
    <w:p w14:paraId="6143D5D9" w14:textId="051DC56F" w:rsidR="00EE3749" w:rsidRPr="00AC0D49" w:rsidRDefault="00C246A4"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SCOPE OF WORK AND TASKS</w:t>
      </w:r>
    </w:p>
    <w:p w14:paraId="7B803FE9" w14:textId="77777777" w:rsidR="00B679CA" w:rsidRDefault="00B679CA" w:rsidP="00B679CA">
      <w:pPr>
        <w:shd w:val="clear" w:color="auto" w:fill="FFFFFF"/>
        <w:jc w:val="both"/>
        <w:rPr>
          <w:rFonts w:ascii="Arial" w:eastAsia="Calibri" w:hAnsi="Arial" w:cs="Arial"/>
          <w:sz w:val="22"/>
          <w:szCs w:val="22"/>
          <w:lang w:val="en-CA"/>
        </w:rPr>
      </w:pPr>
    </w:p>
    <w:p w14:paraId="2C5DD9E1" w14:textId="1BAC73FC" w:rsidR="00F971E9" w:rsidRDefault="001175BE" w:rsidP="00B679CA">
      <w:pPr>
        <w:shd w:val="clear" w:color="auto" w:fill="FFFFFF"/>
        <w:jc w:val="both"/>
        <w:rPr>
          <w:rFonts w:ascii="Arial" w:eastAsia="Calibri" w:hAnsi="Arial" w:cs="Arial"/>
          <w:sz w:val="22"/>
          <w:szCs w:val="22"/>
          <w:lang w:val="en-CA"/>
        </w:rPr>
      </w:pPr>
      <w:r w:rsidRPr="00105CB6">
        <w:rPr>
          <w:rFonts w:ascii="Arial" w:eastAsia="Calibri" w:hAnsi="Arial" w:cs="Arial"/>
          <w:sz w:val="22"/>
          <w:szCs w:val="22"/>
          <w:lang w:val="en-CA"/>
        </w:rPr>
        <w:t xml:space="preserve">In order to achieve the </w:t>
      </w:r>
      <w:r w:rsidR="00132CF4" w:rsidRPr="00105CB6">
        <w:rPr>
          <w:rFonts w:ascii="Arial" w:eastAsia="Calibri" w:hAnsi="Arial" w:cs="Arial"/>
          <w:sz w:val="22"/>
          <w:szCs w:val="22"/>
          <w:lang w:val="en-CA"/>
        </w:rPr>
        <w:t>above objective</w:t>
      </w:r>
      <w:r w:rsidR="0006233E" w:rsidRPr="00105CB6">
        <w:rPr>
          <w:rFonts w:ascii="Arial" w:eastAsia="Calibri" w:hAnsi="Arial" w:cs="Arial"/>
          <w:sz w:val="22"/>
          <w:szCs w:val="22"/>
          <w:lang w:val="en-CA"/>
        </w:rPr>
        <w:t xml:space="preserve"> of the assignment</w:t>
      </w:r>
      <w:r w:rsidR="00132CF4" w:rsidRPr="00105CB6">
        <w:rPr>
          <w:rFonts w:ascii="Arial" w:eastAsia="Calibri" w:hAnsi="Arial" w:cs="Arial"/>
          <w:sz w:val="22"/>
          <w:szCs w:val="22"/>
          <w:lang w:val="en-CA"/>
        </w:rPr>
        <w:t>, the Consultan</w:t>
      </w:r>
      <w:r w:rsidR="006063C4" w:rsidRPr="00105CB6">
        <w:rPr>
          <w:rFonts w:ascii="Arial" w:eastAsia="Calibri" w:hAnsi="Arial" w:cs="Arial"/>
          <w:sz w:val="22"/>
          <w:szCs w:val="22"/>
          <w:lang w:val="en-CA"/>
        </w:rPr>
        <w:t>t</w:t>
      </w:r>
      <w:r w:rsidR="00132CF4" w:rsidRPr="00105CB6">
        <w:rPr>
          <w:rFonts w:ascii="Arial" w:eastAsia="Calibri" w:hAnsi="Arial" w:cs="Arial"/>
          <w:sz w:val="22"/>
          <w:szCs w:val="22"/>
          <w:lang w:val="en-CA"/>
        </w:rPr>
        <w:t xml:space="preserve"> will undertake the following tasks</w:t>
      </w:r>
      <w:r w:rsidR="0006233E" w:rsidRPr="00105CB6">
        <w:rPr>
          <w:rFonts w:ascii="Arial" w:eastAsia="Calibri" w:hAnsi="Arial" w:cs="Arial"/>
          <w:sz w:val="22"/>
          <w:szCs w:val="22"/>
          <w:lang w:val="en-CA"/>
        </w:rPr>
        <w:t>:</w:t>
      </w:r>
      <w:r w:rsidR="00132CF4" w:rsidRPr="00105CB6">
        <w:rPr>
          <w:rFonts w:ascii="Arial" w:eastAsia="Calibri" w:hAnsi="Arial" w:cs="Arial"/>
          <w:sz w:val="22"/>
          <w:szCs w:val="22"/>
          <w:lang w:val="en-CA"/>
        </w:rPr>
        <w:t xml:space="preserve"> </w:t>
      </w:r>
    </w:p>
    <w:p w14:paraId="41EA551A" w14:textId="55CF9605" w:rsidR="00C37AF9" w:rsidRDefault="00C37AF9" w:rsidP="00B679CA">
      <w:pPr>
        <w:shd w:val="clear" w:color="auto" w:fill="FFFFFF"/>
        <w:jc w:val="both"/>
        <w:rPr>
          <w:rFonts w:ascii="Arial" w:eastAsia="Calibri" w:hAnsi="Arial" w:cs="Arial"/>
          <w:sz w:val="22"/>
          <w:szCs w:val="22"/>
          <w:lang w:val="en-CA"/>
        </w:rPr>
      </w:pPr>
    </w:p>
    <w:p w14:paraId="7EF7A02A" w14:textId="2048AFDB" w:rsidR="00C37AF9" w:rsidRPr="00C37AF9" w:rsidRDefault="00AC1F71" w:rsidP="00C37AF9">
      <w:pPr>
        <w:shd w:val="clear" w:color="auto" w:fill="FFFFFF"/>
        <w:jc w:val="both"/>
        <w:rPr>
          <w:rFonts w:ascii="Arial" w:eastAsia="Calibri" w:hAnsi="Arial" w:cs="Arial"/>
          <w:b/>
          <w:bCs/>
          <w:lang w:val="en-CA"/>
        </w:rPr>
      </w:pPr>
      <w:r>
        <w:rPr>
          <w:rFonts w:ascii="Arial" w:eastAsia="Calibri" w:hAnsi="Arial" w:cs="Arial"/>
          <w:b/>
          <w:bCs/>
          <w:lang w:val="en-CA"/>
        </w:rPr>
        <w:t xml:space="preserve">2.1 </w:t>
      </w:r>
      <w:r w:rsidR="00C37AF9" w:rsidRPr="00C37AF9">
        <w:rPr>
          <w:rFonts w:ascii="Arial" w:eastAsia="Calibri" w:hAnsi="Arial" w:cs="Arial"/>
          <w:b/>
          <w:bCs/>
          <w:lang w:val="en-CA"/>
        </w:rPr>
        <w:t xml:space="preserve">Technical and Business Requirements </w:t>
      </w:r>
      <w:r w:rsidR="00307B90">
        <w:rPr>
          <w:rFonts w:ascii="Arial" w:eastAsia="Calibri" w:hAnsi="Arial" w:cs="Arial"/>
          <w:b/>
          <w:bCs/>
          <w:lang w:val="en-CA"/>
        </w:rPr>
        <w:t>including</w:t>
      </w:r>
      <w:r w:rsidR="00C37AF9" w:rsidRPr="00C37AF9">
        <w:rPr>
          <w:rFonts w:ascii="Arial" w:eastAsia="Calibri" w:hAnsi="Arial" w:cs="Arial"/>
          <w:b/>
          <w:bCs/>
          <w:lang w:val="en-CA"/>
        </w:rPr>
        <w:t xml:space="preserve"> the cost of the platform  </w:t>
      </w:r>
    </w:p>
    <w:p w14:paraId="7CC8793E" w14:textId="77777777" w:rsidR="00C37AF9" w:rsidRPr="004878B0" w:rsidRDefault="00C37AF9" w:rsidP="00C37AF9">
      <w:pPr>
        <w:shd w:val="clear" w:color="auto" w:fill="FFFFFF"/>
        <w:jc w:val="both"/>
        <w:rPr>
          <w:rFonts w:ascii="Arial" w:hAnsi="Arial" w:cs="Arial"/>
          <w:lang w:val="en-CA"/>
        </w:rPr>
      </w:pPr>
    </w:p>
    <w:p w14:paraId="3C839505" w14:textId="77777777" w:rsidR="00CC15B4" w:rsidRDefault="005473BE" w:rsidP="00AC1F71">
      <w:pPr>
        <w:pStyle w:val="ListParagraph"/>
        <w:numPr>
          <w:ilvl w:val="1"/>
          <w:numId w:val="31"/>
        </w:numPr>
        <w:shd w:val="clear" w:color="auto" w:fill="FFFFFF"/>
        <w:jc w:val="both"/>
        <w:rPr>
          <w:rFonts w:ascii="Arial" w:hAnsi="Arial" w:cs="Arial"/>
          <w:lang w:val="en-CA"/>
        </w:rPr>
      </w:pPr>
      <w:r>
        <w:rPr>
          <w:rFonts w:ascii="Arial" w:hAnsi="Arial" w:cs="Arial"/>
          <w:lang w:val="en-CA"/>
        </w:rPr>
        <w:t xml:space="preserve">Develop Technical and Business requirements </w:t>
      </w:r>
      <w:r w:rsidR="00CC15B4">
        <w:rPr>
          <w:rFonts w:ascii="Arial" w:hAnsi="Arial" w:cs="Arial"/>
          <w:lang w:val="en-CA"/>
        </w:rPr>
        <w:t>for</w:t>
      </w:r>
      <w:r>
        <w:rPr>
          <w:rFonts w:ascii="Arial" w:hAnsi="Arial" w:cs="Arial"/>
          <w:lang w:val="en-CA"/>
        </w:rPr>
        <w:t xml:space="preserve"> </w:t>
      </w:r>
      <w:r w:rsidR="00387A47">
        <w:rPr>
          <w:rFonts w:ascii="Arial" w:hAnsi="Arial" w:cs="Arial"/>
          <w:lang w:val="en-CA"/>
        </w:rPr>
        <w:t>the Regional Digital Retail Payments Scheme</w:t>
      </w:r>
    </w:p>
    <w:p w14:paraId="751ECCE1" w14:textId="77777777" w:rsidR="006B00CE" w:rsidRDefault="00C37AF9" w:rsidP="00AC1F71">
      <w:pPr>
        <w:pStyle w:val="ListParagraph"/>
        <w:numPr>
          <w:ilvl w:val="1"/>
          <w:numId w:val="31"/>
        </w:numPr>
        <w:shd w:val="clear" w:color="auto" w:fill="FFFFFF"/>
        <w:jc w:val="both"/>
        <w:rPr>
          <w:rFonts w:ascii="Arial" w:hAnsi="Arial" w:cs="Arial"/>
          <w:lang w:val="en-CA"/>
        </w:rPr>
      </w:pPr>
      <w:r w:rsidRPr="00CC15B4">
        <w:rPr>
          <w:rFonts w:ascii="Arial" w:hAnsi="Arial" w:cs="Arial"/>
          <w:lang w:val="en-CA"/>
        </w:rPr>
        <w:t>Review</w:t>
      </w:r>
      <w:r w:rsidR="008D09CF" w:rsidRPr="00CC15B4">
        <w:rPr>
          <w:rFonts w:ascii="Arial" w:hAnsi="Arial" w:cs="Arial"/>
          <w:lang w:val="en-CA"/>
        </w:rPr>
        <w:t xml:space="preserve"> various </w:t>
      </w:r>
      <w:r w:rsidR="001B45BF" w:rsidRPr="00CC15B4">
        <w:rPr>
          <w:rFonts w:ascii="Arial" w:hAnsi="Arial" w:cs="Arial"/>
          <w:lang w:val="en-CA"/>
        </w:rPr>
        <w:t>reports such as</w:t>
      </w:r>
      <w:r w:rsidRPr="00CC15B4">
        <w:rPr>
          <w:rFonts w:ascii="Arial" w:hAnsi="Arial" w:cs="Arial"/>
          <w:lang w:val="en-CA"/>
        </w:rPr>
        <w:t xml:space="preserve"> the Business Model on implementation</w:t>
      </w:r>
      <w:r w:rsidR="00CC15B4">
        <w:rPr>
          <w:rFonts w:ascii="Arial" w:hAnsi="Arial" w:cs="Arial"/>
          <w:lang w:val="en-CA"/>
        </w:rPr>
        <w:t xml:space="preserve"> and </w:t>
      </w:r>
      <w:r w:rsidR="00CC15B4" w:rsidRPr="00CC15B4">
        <w:rPr>
          <w:rFonts w:ascii="Arial" w:hAnsi="Arial" w:cs="Arial"/>
          <w:lang w:val="en-CA"/>
        </w:rPr>
        <w:t xml:space="preserve">operation </w:t>
      </w:r>
      <w:r w:rsidRPr="00CC15B4">
        <w:rPr>
          <w:rFonts w:ascii="Arial" w:hAnsi="Arial" w:cs="Arial"/>
          <w:lang w:val="en-CA"/>
        </w:rPr>
        <w:t xml:space="preserve"> of the Regional Digital Retail Payment</w:t>
      </w:r>
      <w:r w:rsidR="008D09CF" w:rsidRPr="00CC15B4">
        <w:rPr>
          <w:rFonts w:ascii="Arial" w:hAnsi="Arial" w:cs="Arial"/>
          <w:lang w:val="en-CA"/>
        </w:rPr>
        <w:t>s</w:t>
      </w:r>
      <w:r w:rsidRPr="00CC15B4">
        <w:rPr>
          <w:rFonts w:ascii="Arial" w:hAnsi="Arial" w:cs="Arial"/>
          <w:lang w:val="en-CA"/>
        </w:rPr>
        <w:t xml:space="preserve"> Scheme for MSMEs in COMESA and the </w:t>
      </w:r>
      <w:r w:rsidR="00853F5E">
        <w:rPr>
          <w:rFonts w:ascii="Arial" w:hAnsi="Arial" w:cs="Arial"/>
          <w:lang w:val="en-CA"/>
        </w:rPr>
        <w:t xml:space="preserve">Infrastructure </w:t>
      </w:r>
      <w:r w:rsidRPr="00CC15B4">
        <w:rPr>
          <w:rFonts w:ascii="Arial" w:hAnsi="Arial" w:cs="Arial"/>
          <w:lang w:val="en-CA"/>
        </w:rPr>
        <w:t>assessment</w:t>
      </w:r>
      <w:r w:rsidR="00734CE7">
        <w:rPr>
          <w:rFonts w:ascii="Arial" w:hAnsi="Arial" w:cs="Arial"/>
          <w:lang w:val="en-CA"/>
        </w:rPr>
        <w:t xml:space="preserve"> report</w:t>
      </w:r>
      <w:r w:rsidRPr="00CC15B4">
        <w:rPr>
          <w:rFonts w:ascii="Arial" w:hAnsi="Arial" w:cs="Arial"/>
          <w:lang w:val="en-CA"/>
        </w:rPr>
        <w:t xml:space="preserve"> of </w:t>
      </w:r>
      <w:r w:rsidR="006F2F79">
        <w:rPr>
          <w:rFonts w:ascii="Arial" w:hAnsi="Arial" w:cs="Arial"/>
          <w:lang w:val="en-CA"/>
        </w:rPr>
        <w:t xml:space="preserve">the </w:t>
      </w:r>
      <w:r w:rsidRPr="00CC15B4">
        <w:rPr>
          <w:rFonts w:ascii="Arial" w:hAnsi="Arial" w:cs="Arial"/>
          <w:lang w:val="en-CA"/>
        </w:rPr>
        <w:t xml:space="preserve">national and regional payment systems and </w:t>
      </w:r>
      <w:r w:rsidR="005D7089">
        <w:rPr>
          <w:rFonts w:ascii="Arial" w:hAnsi="Arial" w:cs="Arial"/>
          <w:lang w:val="en-CA"/>
        </w:rPr>
        <w:t>incorporate such information in the</w:t>
      </w:r>
      <w:r w:rsidRPr="00CC15B4">
        <w:rPr>
          <w:rFonts w:ascii="Arial" w:hAnsi="Arial" w:cs="Arial"/>
          <w:lang w:val="en-CA"/>
        </w:rPr>
        <w:t xml:space="preserve"> technical and business requirements for the scheme.</w:t>
      </w:r>
    </w:p>
    <w:p w14:paraId="0430065B" w14:textId="63BA88A6" w:rsidR="00C37AF9" w:rsidRPr="00211834" w:rsidRDefault="00C37AF9" w:rsidP="00AC1F71">
      <w:pPr>
        <w:pStyle w:val="ListParagraph"/>
        <w:numPr>
          <w:ilvl w:val="1"/>
          <w:numId w:val="31"/>
        </w:numPr>
        <w:shd w:val="clear" w:color="auto" w:fill="FFFFFF"/>
        <w:jc w:val="both"/>
        <w:rPr>
          <w:rFonts w:ascii="Arial" w:hAnsi="Arial" w:cs="Arial"/>
          <w:lang w:val="en-CA"/>
        </w:rPr>
      </w:pPr>
      <w:r w:rsidRPr="00211834">
        <w:rPr>
          <w:rFonts w:ascii="Arial" w:hAnsi="Arial" w:cs="Arial"/>
          <w:lang w:val="en-CA"/>
        </w:rPr>
        <w:t>Estimate the cost of</w:t>
      </w:r>
      <w:r w:rsidR="006B00CE">
        <w:rPr>
          <w:rFonts w:ascii="Arial" w:hAnsi="Arial" w:cs="Arial"/>
          <w:lang w:val="en-CA"/>
        </w:rPr>
        <w:t xml:space="preserve"> acquiring</w:t>
      </w:r>
      <w:r w:rsidRPr="00211834">
        <w:rPr>
          <w:rFonts w:ascii="Arial" w:hAnsi="Arial" w:cs="Arial"/>
          <w:lang w:val="en-CA"/>
        </w:rPr>
        <w:t xml:space="preserve"> equipment</w:t>
      </w:r>
      <w:r w:rsidR="009152E4" w:rsidRPr="00211834">
        <w:rPr>
          <w:rFonts w:ascii="Arial" w:hAnsi="Arial" w:cs="Arial"/>
          <w:lang w:val="en-CA"/>
        </w:rPr>
        <w:t xml:space="preserve"> (CAPEX</w:t>
      </w:r>
      <w:r w:rsidR="00211834" w:rsidRPr="00211834">
        <w:rPr>
          <w:rFonts w:ascii="Arial" w:hAnsi="Arial" w:cs="Arial"/>
          <w:lang w:val="en-CA"/>
        </w:rPr>
        <w:t>)</w:t>
      </w:r>
      <w:r w:rsidRPr="00211834">
        <w:rPr>
          <w:rFonts w:ascii="Arial" w:hAnsi="Arial" w:cs="Arial"/>
          <w:lang w:val="en-CA"/>
        </w:rPr>
        <w:t xml:space="preserve"> for the Regional Digital Retail Payment</w:t>
      </w:r>
      <w:r w:rsidR="009A058F" w:rsidRPr="00211834">
        <w:rPr>
          <w:rFonts w:ascii="Arial" w:hAnsi="Arial" w:cs="Arial"/>
          <w:lang w:val="en-CA"/>
        </w:rPr>
        <w:t>s</w:t>
      </w:r>
      <w:r w:rsidRPr="00211834">
        <w:rPr>
          <w:rFonts w:ascii="Arial" w:hAnsi="Arial" w:cs="Arial"/>
          <w:lang w:val="en-CA"/>
        </w:rPr>
        <w:t xml:space="preserve"> platform and its </w:t>
      </w:r>
      <w:r w:rsidR="000F3969" w:rsidRPr="00211834">
        <w:rPr>
          <w:rFonts w:ascii="Arial" w:hAnsi="Arial" w:cs="Arial"/>
          <w:lang w:val="en-CA"/>
        </w:rPr>
        <w:t>Operational</w:t>
      </w:r>
      <w:r w:rsidR="009D3E92" w:rsidRPr="00211834">
        <w:rPr>
          <w:rFonts w:ascii="Arial" w:hAnsi="Arial" w:cs="Arial"/>
          <w:lang w:val="en-CA"/>
        </w:rPr>
        <w:t xml:space="preserve"> cost</w:t>
      </w:r>
      <w:r w:rsidR="00211834" w:rsidRPr="00211834">
        <w:rPr>
          <w:rFonts w:ascii="Arial" w:hAnsi="Arial" w:cs="Arial"/>
          <w:lang w:val="en-CA"/>
        </w:rPr>
        <w:t xml:space="preserve"> (OPEX)</w:t>
      </w:r>
      <w:r w:rsidRPr="00211834">
        <w:rPr>
          <w:rFonts w:ascii="Arial" w:hAnsi="Arial" w:cs="Arial"/>
          <w:lang w:val="en-CA"/>
        </w:rPr>
        <w:t xml:space="preserve"> for </w:t>
      </w:r>
      <w:r w:rsidR="009D3E92" w:rsidRPr="00211834">
        <w:rPr>
          <w:rFonts w:ascii="Arial" w:hAnsi="Arial" w:cs="Arial"/>
          <w:lang w:val="en-CA"/>
        </w:rPr>
        <w:t>three years</w:t>
      </w:r>
      <w:r w:rsidRPr="00211834">
        <w:rPr>
          <w:rFonts w:ascii="Arial" w:hAnsi="Arial" w:cs="Arial"/>
          <w:lang w:val="en-CA"/>
        </w:rPr>
        <w:t xml:space="preserve">. </w:t>
      </w:r>
    </w:p>
    <w:p w14:paraId="02F37084" w14:textId="42732435" w:rsidR="00BA6448" w:rsidRDefault="00BA6448" w:rsidP="00862822">
      <w:pPr>
        <w:shd w:val="clear" w:color="auto" w:fill="FFFFFF"/>
        <w:jc w:val="both"/>
        <w:rPr>
          <w:rFonts w:ascii="Arial" w:eastAsia="Calibri" w:hAnsi="Arial" w:cs="Arial"/>
          <w:sz w:val="22"/>
          <w:szCs w:val="22"/>
          <w:lang w:val="en-CA"/>
        </w:rPr>
      </w:pPr>
    </w:p>
    <w:p w14:paraId="5640DCC5" w14:textId="11625167" w:rsidR="0051107D" w:rsidRDefault="0051107D" w:rsidP="00862822">
      <w:pPr>
        <w:shd w:val="clear" w:color="auto" w:fill="FFFFFF"/>
        <w:jc w:val="both"/>
        <w:rPr>
          <w:rFonts w:ascii="Arial" w:eastAsia="Calibri" w:hAnsi="Arial" w:cs="Arial"/>
          <w:sz w:val="22"/>
          <w:szCs w:val="22"/>
          <w:lang w:val="en-CA"/>
        </w:rPr>
      </w:pPr>
    </w:p>
    <w:p w14:paraId="03D99C1C" w14:textId="4E46A0C8" w:rsidR="0051107D" w:rsidRDefault="0051107D" w:rsidP="00862822">
      <w:pPr>
        <w:shd w:val="clear" w:color="auto" w:fill="FFFFFF"/>
        <w:jc w:val="both"/>
        <w:rPr>
          <w:rFonts w:ascii="Arial" w:eastAsia="Calibri" w:hAnsi="Arial" w:cs="Arial"/>
          <w:sz w:val="22"/>
          <w:szCs w:val="22"/>
          <w:lang w:val="en-CA"/>
        </w:rPr>
      </w:pPr>
    </w:p>
    <w:p w14:paraId="069304DB" w14:textId="512E041F" w:rsidR="0051107D" w:rsidRDefault="0051107D" w:rsidP="00862822">
      <w:pPr>
        <w:shd w:val="clear" w:color="auto" w:fill="FFFFFF"/>
        <w:jc w:val="both"/>
        <w:rPr>
          <w:rFonts w:ascii="Arial" w:eastAsia="Calibri" w:hAnsi="Arial" w:cs="Arial"/>
          <w:sz w:val="22"/>
          <w:szCs w:val="22"/>
          <w:lang w:val="en-CA"/>
        </w:rPr>
      </w:pPr>
    </w:p>
    <w:p w14:paraId="6D610CCC" w14:textId="3F34F1C2" w:rsidR="0051107D" w:rsidRDefault="0051107D" w:rsidP="00862822">
      <w:pPr>
        <w:shd w:val="clear" w:color="auto" w:fill="FFFFFF"/>
        <w:jc w:val="both"/>
        <w:rPr>
          <w:rFonts w:ascii="Arial" w:eastAsia="Calibri" w:hAnsi="Arial" w:cs="Arial"/>
          <w:sz w:val="22"/>
          <w:szCs w:val="22"/>
          <w:lang w:val="en-CA"/>
        </w:rPr>
      </w:pPr>
    </w:p>
    <w:p w14:paraId="6D2B7EDC" w14:textId="38AEA087" w:rsidR="0051107D" w:rsidRDefault="0051107D" w:rsidP="00862822">
      <w:pPr>
        <w:shd w:val="clear" w:color="auto" w:fill="FFFFFF"/>
        <w:jc w:val="both"/>
        <w:rPr>
          <w:rFonts w:ascii="Arial" w:eastAsia="Calibri" w:hAnsi="Arial" w:cs="Arial"/>
          <w:sz w:val="22"/>
          <w:szCs w:val="22"/>
          <w:lang w:val="en-CA"/>
        </w:rPr>
      </w:pPr>
    </w:p>
    <w:p w14:paraId="1E513662" w14:textId="2CA01130" w:rsidR="0051107D" w:rsidRDefault="0051107D" w:rsidP="00862822">
      <w:pPr>
        <w:shd w:val="clear" w:color="auto" w:fill="FFFFFF"/>
        <w:jc w:val="both"/>
        <w:rPr>
          <w:rFonts w:ascii="Arial" w:eastAsia="Calibri" w:hAnsi="Arial" w:cs="Arial"/>
          <w:sz w:val="22"/>
          <w:szCs w:val="22"/>
          <w:lang w:val="en-CA"/>
        </w:rPr>
      </w:pPr>
    </w:p>
    <w:p w14:paraId="13C03223" w14:textId="77777777" w:rsidR="0051107D" w:rsidRPr="00105CB6" w:rsidRDefault="0051107D" w:rsidP="00862822">
      <w:pPr>
        <w:shd w:val="clear" w:color="auto" w:fill="FFFFFF"/>
        <w:jc w:val="both"/>
        <w:rPr>
          <w:rFonts w:ascii="Arial" w:eastAsia="Calibri" w:hAnsi="Arial" w:cs="Arial"/>
          <w:sz w:val="22"/>
          <w:szCs w:val="22"/>
          <w:lang w:val="en-CA"/>
        </w:rPr>
      </w:pPr>
    </w:p>
    <w:p w14:paraId="6627D0D8" w14:textId="04AD1264" w:rsidR="00372A83" w:rsidRPr="00E700CB" w:rsidRDefault="00E700CB" w:rsidP="00862822">
      <w:pPr>
        <w:shd w:val="clear" w:color="auto" w:fill="FFFFFF"/>
        <w:jc w:val="both"/>
        <w:rPr>
          <w:rFonts w:ascii="Arial" w:eastAsia="Calibri" w:hAnsi="Arial" w:cs="Arial"/>
          <w:b/>
          <w:bCs/>
          <w:sz w:val="22"/>
          <w:szCs w:val="22"/>
          <w:lang w:val="en-CA"/>
        </w:rPr>
      </w:pPr>
      <w:r w:rsidRPr="00E700CB">
        <w:rPr>
          <w:rFonts w:ascii="Arial" w:eastAsia="Calibri" w:hAnsi="Arial" w:cs="Arial"/>
          <w:b/>
          <w:bCs/>
          <w:sz w:val="22"/>
          <w:szCs w:val="22"/>
          <w:lang w:val="en-CA"/>
        </w:rPr>
        <w:lastRenderedPageBreak/>
        <w:t xml:space="preserve">2.2 </w:t>
      </w:r>
      <w:r w:rsidR="00372A83" w:rsidRPr="00E700CB">
        <w:rPr>
          <w:rFonts w:ascii="Arial" w:eastAsia="Calibri" w:hAnsi="Arial" w:cs="Arial"/>
          <w:b/>
          <w:bCs/>
          <w:sz w:val="22"/>
          <w:szCs w:val="22"/>
          <w:lang w:val="en-CA"/>
        </w:rPr>
        <w:t>Governance structure</w:t>
      </w:r>
    </w:p>
    <w:p w14:paraId="7E3D471D" w14:textId="77777777" w:rsidR="00372A83" w:rsidRPr="00105CB6" w:rsidRDefault="00372A83" w:rsidP="00862822">
      <w:pPr>
        <w:shd w:val="clear" w:color="auto" w:fill="FFFFFF"/>
        <w:jc w:val="both"/>
        <w:rPr>
          <w:rFonts w:ascii="Arial" w:eastAsia="Calibri" w:hAnsi="Arial" w:cs="Arial"/>
          <w:sz w:val="22"/>
          <w:szCs w:val="22"/>
          <w:lang w:val="en-CA"/>
        </w:rPr>
      </w:pPr>
    </w:p>
    <w:p w14:paraId="73823ECD" w14:textId="149BD979" w:rsidR="00E24BBC" w:rsidRDefault="004D1E18" w:rsidP="00862822">
      <w:pPr>
        <w:shd w:val="clear" w:color="auto" w:fill="FFFFFF"/>
        <w:jc w:val="both"/>
        <w:rPr>
          <w:rFonts w:ascii="Arial" w:eastAsia="Calibri" w:hAnsi="Arial" w:cs="Arial"/>
          <w:sz w:val="22"/>
          <w:szCs w:val="22"/>
          <w:lang w:val="en-CA"/>
        </w:rPr>
      </w:pPr>
      <w:r>
        <w:rPr>
          <w:rFonts w:ascii="Arial" w:eastAsia="Calibri" w:hAnsi="Arial" w:cs="Arial"/>
          <w:sz w:val="22"/>
          <w:szCs w:val="22"/>
          <w:lang w:val="en-CA"/>
        </w:rPr>
        <w:t xml:space="preserve">In addition to the Business Model, </w:t>
      </w:r>
      <w:r w:rsidR="00866371">
        <w:rPr>
          <w:rFonts w:ascii="Arial" w:eastAsia="Calibri" w:hAnsi="Arial" w:cs="Arial"/>
          <w:sz w:val="22"/>
          <w:szCs w:val="22"/>
          <w:lang w:val="en-CA"/>
        </w:rPr>
        <w:t>r</w:t>
      </w:r>
      <w:r w:rsidR="00CC2913" w:rsidRPr="00105CB6">
        <w:rPr>
          <w:rFonts w:ascii="Arial" w:eastAsia="Calibri" w:hAnsi="Arial" w:cs="Arial"/>
          <w:sz w:val="22"/>
          <w:szCs w:val="22"/>
          <w:lang w:val="en-CA"/>
        </w:rPr>
        <w:t xml:space="preserve">eview </w:t>
      </w:r>
      <w:r w:rsidR="00315BCB" w:rsidRPr="00105CB6">
        <w:rPr>
          <w:rFonts w:ascii="Arial" w:eastAsia="Calibri" w:hAnsi="Arial" w:cs="Arial"/>
          <w:sz w:val="22"/>
          <w:szCs w:val="22"/>
          <w:lang w:val="en-CA"/>
        </w:rPr>
        <w:t>the best practices</w:t>
      </w:r>
      <w:r w:rsidR="00DD5832" w:rsidRPr="00105CB6">
        <w:rPr>
          <w:rFonts w:ascii="Arial" w:eastAsia="Calibri" w:hAnsi="Arial" w:cs="Arial"/>
          <w:sz w:val="22"/>
          <w:szCs w:val="22"/>
          <w:lang w:val="en-CA"/>
        </w:rPr>
        <w:t xml:space="preserve"> on </w:t>
      </w:r>
      <w:r w:rsidR="00DF0876">
        <w:rPr>
          <w:rFonts w:ascii="Arial" w:eastAsia="Calibri" w:hAnsi="Arial" w:cs="Arial"/>
          <w:sz w:val="22"/>
          <w:szCs w:val="22"/>
          <w:lang w:val="en-CA"/>
        </w:rPr>
        <w:t xml:space="preserve">the </w:t>
      </w:r>
      <w:r w:rsidR="00DD5832" w:rsidRPr="00105CB6">
        <w:rPr>
          <w:rFonts w:ascii="Arial" w:eastAsia="Calibri" w:hAnsi="Arial" w:cs="Arial"/>
          <w:sz w:val="22"/>
          <w:szCs w:val="22"/>
          <w:lang w:val="en-CA"/>
        </w:rPr>
        <w:t>governance</w:t>
      </w:r>
      <w:r w:rsidR="00371B45">
        <w:rPr>
          <w:rFonts w:ascii="Arial" w:eastAsia="Calibri" w:hAnsi="Arial" w:cs="Arial"/>
          <w:sz w:val="22"/>
          <w:szCs w:val="22"/>
          <w:lang w:val="en-CA"/>
        </w:rPr>
        <w:t xml:space="preserve"> of </w:t>
      </w:r>
      <w:r w:rsidR="00E35FEA">
        <w:rPr>
          <w:rFonts w:ascii="Arial" w:eastAsia="Calibri" w:hAnsi="Arial" w:cs="Arial"/>
          <w:sz w:val="22"/>
          <w:szCs w:val="22"/>
          <w:lang w:val="en-CA"/>
        </w:rPr>
        <w:t>r</w:t>
      </w:r>
      <w:r w:rsidR="00712BE4">
        <w:rPr>
          <w:rFonts w:ascii="Arial" w:eastAsia="Calibri" w:hAnsi="Arial" w:cs="Arial"/>
          <w:sz w:val="22"/>
          <w:szCs w:val="22"/>
          <w:lang w:val="en-CA"/>
        </w:rPr>
        <w:t xml:space="preserve">etail </w:t>
      </w:r>
      <w:r w:rsidR="00371B45">
        <w:rPr>
          <w:rFonts w:ascii="Arial" w:eastAsia="Calibri" w:hAnsi="Arial" w:cs="Arial"/>
          <w:sz w:val="22"/>
          <w:szCs w:val="22"/>
          <w:lang w:val="en-CA"/>
        </w:rPr>
        <w:t xml:space="preserve">payment schemes </w:t>
      </w:r>
      <w:r w:rsidR="00E44793" w:rsidRPr="00105CB6">
        <w:rPr>
          <w:rFonts w:ascii="Arial" w:eastAsia="Calibri" w:hAnsi="Arial" w:cs="Arial"/>
          <w:sz w:val="22"/>
          <w:szCs w:val="22"/>
          <w:lang w:val="en-CA"/>
        </w:rPr>
        <w:t>and design</w:t>
      </w:r>
      <w:r w:rsidR="00B10CE3" w:rsidRPr="00105CB6">
        <w:rPr>
          <w:rFonts w:ascii="Arial" w:eastAsia="Calibri" w:hAnsi="Arial" w:cs="Arial"/>
          <w:sz w:val="22"/>
          <w:szCs w:val="22"/>
          <w:lang w:val="en-CA"/>
        </w:rPr>
        <w:t xml:space="preserve"> governance structure</w:t>
      </w:r>
      <w:r w:rsidR="00C25839" w:rsidRPr="00105CB6">
        <w:rPr>
          <w:rFonts w:ascii="Arial" w:eastAsia="Calibri" w:hAnsi="Arial" w:cs="Arial"/>
          <w:sz w:val="22"/>
          <w:szCs w:val="22"/>
          <w:lang w:val="en-CA"/>
        </w:rPr>
        <w:t xml:space="preserve"> </w:t>
      </w:r>
      <w:r w:rsidR="009D2F8A">
        <w:rPr>
          <w:rFonts w:ascii="Arial" w:eastAsia="Calibri" w:hAnsi="Arial" w:cs="Arial"/>
          <w:sz w:val="22"/>
          <w:szCs w:val="22"/>
          <w:lang w:val="en-CA"/>
        </w:rPr>
        <w:t xml:space="preserve">taking into account of </w:t>
      </w:r>
      <w:r w:rsidR="00C53241">
        <w:rPr>
          <w:rFonts w:ascii="Arial" w:eastAsia="Calibri" w:hAnsi="Arial" w:cs="Arial"/>
          <w:sz w:val="22"/>
          <w:szCs w:val="22"/>
          <w:lang w:val="en-CA"/>
        </w:rPr>
        <w:t xml:space="preserve">the </w:t>
      </w:r>
      <w:r w:rsidR="009172F1" w:rsidRPr="00105CB6">
        <w:rPr>
          <w:rFonts w:ascii="Arial" w:eastAsia="Calibri" w:hAnsi="Arial" w:cs="Arial"/>
          <w:sz w:val="22"/>
          <w:szCs w:val="22"/>
          <w:lang w:val="en-CA"/>
        </w:rPr>
        <w:t xml:space="preserve">following </w:t>
      </w:r>
      <w:r w:rsidR="00F426A9" w:rsidRPr="00105CB6">
        <w:rPr>
          <w:rFonts w:ascii="Arial" w:eastAsia="Calibri" w:hAnsi="Arial" w:cs="Arial"/>
          <w:sz w:val="22"/>
          <w:szCs w:val="22"/>
          <w:lang w:val="en-CA"/>
        </w:rPr>
        <w:t>different l</w:t>
      </w:r>
      <w:r w:rsidR="009172F1" w:rsidRPr="00105CB6">
        <w:rPr>
          <w:rFonts w:ascii="Arial" w:eastAsia="Calibri" w:hAnsi="Arial" w:cs="Arial"/>
          <w:sz w:val="22"/>
          <w:szCs w:val="22"/>
          <w:lang w:val="en-CA"/>
        </w:rPr>
        <w:t>evels</w:t>
      </w:r>
      <w:r w:rsidR="00E24BBC">
        <w:rPr>
          <w:rFonts w:ascii="Arial" w:eastAsia="Calibri" w:hAnsi="Arial" w:cs="Arial"/>
          <w:sz w:val="22"/>
          <w:szCs w:val="22"/>
          <w:lang w:val="en-CA"/>
        </w:rPr>
        <w:t>:</w:t>
      </w:r>
    </w:p>
    <w:p w14:paraId="41EB67F4" w14:textId="7CFF919D" w:rsidR="009172F1" w:rsidRPr="00105CB6" w:rsidRDefault="009172F1" w:rsidP="00862822">
      <w:pPr>
        <w:shd w:val="clear" w:color="auto" w:fill="FFFFFF"/>
        <w:jc w:val="both"/>
        <w:rPr>
          <w:rFonts w:ascii="Arial" w:eastAsia="Calibri" w:hAnsi="Arial" w:cs="Arial"/>
          <w:sz w:val="22"/>
          <w:szCs w:val="22"/>
          <w:lang w:val="en-CA"/>
        </w:rPr>
      </w:pPr>
      <w:r w:rsidRPr="00105CB6">
        <w:rPr>
          <w:rFonts w:ascii="Arial" w:eastAsia="Calibri" w:hAnsi="Arial" w:cs="Arial"/>
          <w:sz w:val="22"/>
          <w:szCs w:val="22"/>
          <w:lang w:val="en-CA"/>
        </w:rPr>
        <w:t xml:space="preserve"> </w:t>
      </w:r>
    </w:p>
    <w:p w14:paraId="4AFC2B39" w14:textId="77FFEFE7" w:rsidR="009172F1" w:rsidRPr="00105CB6" w:rsidRDefault="009172F1" w:rsidP="00C87788">
      <w:pPr>
        <w:pStyle w:val="ListParagraph"/>
        <w:numPr>
          <w:ilvl w:val="0"/>
          <w:numId w:val="32"/>
        </w:numPr>
        <w:shd w:val="clear" w:color="auto" w:fill="FFFFFF"/>
        <w:jc w:val="both"/>
        <w:rPr>
          <w:rFonts w:ascii="Arial" w:hAnsi="Arial" w:cs="Arial"/>
          <w:lang w:val="en-CA"/>
        </w:rPr>
      </w:pPr>
      <w:r w:rsidRPr="00105CB6">
        <w:rPr>
          <w:rFonts w:ascii="Arial" w:hAnsi="Arial" w:cs="Arial"/>
          <w:lang w:val="en-CA"/>
        </w:rPr>
        <w:t xml:space="preserve">Authority supervisory </w:t>
      </w:r>
    </w:p>
    <w:p w14:paraId="4000418D" w14:textId="30A359E5" w:rsidR="00256885" w:rsidRPr="00105CB6" w:rsidRDefault="00256885" w:rsidP="00C87788">
      <w:pPr>
        <w:pStyle w:val="ListParagraph"/>
        <w:numPr>
          <w:ilvl w:val="0"/>
          <w:numId w:val="32"/>
        </w:numPr>
        <w:shd w:val="clear" w:color="auto" w:fill="FFFFFF"/>
        <w:jc w:val="both"/>
        <w:rPr>
          <w:rFonts w:ascii="Arial" w:hAnsi="Arial" w:cs="Arial"/>
          <w:lang w:val="en-CA"/>
        </w:rPr>
      </w:pPr>
      <w:r w:rsidRPr="00105CB6">
        <w:rPr>
          <w:rFonts w:ascii="Arial" w:hAnsi="Arial" w:cs="Arial"/>
          <w:lang w:val="en-CA"/>
        </w:rPr>
        <w:t>Operational supervisory</w:t>
      </w:r>
    </w:p>
    <w:p w14:paraId="0B375B95" w14:textId="288BE6FB" w:rsidR="00256885" w:rsidRPr="00105CB6" w:rsidRDefault="00256885" w:rsidP="00C87788">
      <w:pPr>
        <w:pStyle w:val="ListParagraph"/>
        <w:numPr>
          <w:ilvl w:val="0"/>
          <w:numId w:val="32"/>
        </w:numPr>
        <w:shd w:val="clear" w:color="auto" w:fill="FFFFFF"/>
        <w:jc w:val="both"/>
        <w:rPr>
          <w:rFonts w:ascii="Arial" w:hAnsi="Arial" w:cs="Arial"/>
          <w:lang w:val="en-CA"/>
        </w:rPr>
      </w:pPr>
      <w:r w:rsidRPr="00105CB6">
        <w:rPr>
          <w:rFonts w:ascii="Arial" w:hAnsi="Arial" w:cs="Arial"/>
          <w:lang w:val="en-CA"/>
        </w:rPr>
        <w:t>Settlement entity</w:t>
      </w:r>
    </w:p>
    <w:p w14:paraId="1BBC0D35" w14:textId="302EA5D2" w:rsidR="00AC2273" w:rsidRPr="00105CB6" w:rsidRDefault="00C25839" w:rsidP="00C87788">
      <w:pPr>
        <w:pStyle w:val="ListParagraph"/>
        <w:numPr>
          <w:ilvl w:val="0"/>
          <w:numId w:val="32"/>
        </w:numPr>
        <w:shd w:val="clear" w:color="auto" w:fill="FFFFFF"/>
        <w:spacing w:after="0" w:line="240" w:lineRule="auto"/>
        <w:jc w:val="both"/>
        <w:rPr>
          <w:rFonts w:ascii="Arial" w:hAnsi="Arial" w:cs="Arial"/>
          <w:lang w:val="en-CA"/>
        </w:rPr>
      </w:pPr>
      <w:r w:rsidRPr="00105CB6">
        <w:rPr>
          <w:rFonts w:ascii="Arial" w:hAnsi="Arial" w:cs="Arial"/>
          <w:lang w:val="en-CA"/>
        </w:rPr>
        <w:t>Scheme operator</w:t>
      </w:r>
    </w:p>
    <w:p w14:paraId="3A8034DB" w14:textId="07D226D0" w:rsidR="00AC2273" w:rsidRDefault="00AC2273" w:rsidP="00AC2273">
      <w:pPr>
        <w:shd w:val="clear" w:color="auto" w:fill="FFFFFF"/>
        <w:jc w:val="both"/>
        <w:rPr>
          <w:rFonts w:ascii="Arial" w:hAnsi="Arial" w:cs="Arial"/>
          <w:sz w:val="22"/>
          <w:szCs w:val="22"/>
          <w:lang w:val="en-CA"/>
        </w:rPr>
      </w:pPr>
    </w:p>
    <w:p w14:paraId="790239CA" w14:textId="27C06D1C" w:rsidR="00314F92" w:rsidRPr="0025667C" w:rsidRDefault="00861053" w:rsidP="00314F92">
      <w:pPr>
        <w:shd w:val="clear" w:color="auto" w:fill="FFFFFF"/>
        <w:jc w:val="both"/>
        <w:rPr>
          <w:rFonts w:ascii="Arial" w:eastAsia="Calibri" w:hAnsi="Arial" w:cs="Arial"/>
          <w:b/>
          <w:bCs/>
          <w:sz w:val="22"/>
          <w:szCs w:val="22"/>
          <w:lang w:val="en-CA"/>
        </w:rPr>
      </w:pPr>
      <w:r w:rsidRPr="0025667C">
        <w:rPr>
          <w:rFonts w:ascii="Arial" w:eastAsia="Calibri" w:hAnsi="Arial" w:cs="Arial"/>
          <w:b/>
          <w:bCs/>
          <w:sz w:val="22"/>
          <w:szCs w:val="22"/>
          <w:lang w:val="en-CA"/>
        </w:rPr>
        <w:t xml:space="preserve">2.3 </w:t>
      </w:r>
      <w:r w:rsidR="000E0EE3" w:rsidRPr="0025667C">
        <w:rPr>
          <w:rFonts w:ascii="Arial" w:eastAsia="Calibri" w:hAnsi="Arial" w:cs="Arial"/>
          <w:b/>
          <w:bCs/>
          <w:sz w:val="22"/>
          <w:szCs w:val="22"/>
          <w:lang w:val="en-CA"/>
        </w:rPr>
        <w:t>R</w:t>
      </w:r>
      <w:r w:rsidR="000A7505" w:rsidRPr="0025667C">
        <w:rPr>
          <w:rFonts w:ascii="Arial" w:eastAsia="Calibri" w:hAnsi="Arial" w:cs="Arial"/>
          <w:b/>
          <w:bCs/>
          <w:sz w:val="22"/>
          <w:szCs w:val="22"/>
          <w:lang w:val="en-CA"/>
        </w:rPr>
        <w:t xml:space="preserve">ule book and </w:t>
      </w:r>
      <w:r w:rsidR="004A5A2B">
        <w:rPr>
          <w:rFonts w:ascii="Arial" w:eastAsia="Calibri" w:hAnsi="Arial" w:cs="Arial"/>
          <w:b/>
          <w:bCs/>
          <w:sz w:val="22"/>
          <w:szCs w:val="22"/>
          <w:lang w:val="en-CA"/>
        </w:rPr>
        <w:t>develop</w:t>
      </w:r>
      <w:r w:rsidR="00F52401">
        <w:rPr>
          <w:rFonts w:ascii="Arial" w:eastAsia="Calibri" w:hAnsi="Arial" w:cs="Arial"/>
          <w:b/>
          <w:bCs/>
          <w:sz w:val="22"/>
          <w:szCs w:val="22"/>
          <w:lang w:val="en-CA"/>
        </w:rPr>
        <w:t xml:space="preserve"> other instruments </w:t>
      </w:r>
      <w:r w:rsidR="0087005B">
        <w:rPr>
          <w:rFonts w:ascii="Arial" w:eastAsia="Calibri" w:hAnsi="Arial" w:cs="Arial"/>
          <w:b/>
          <w:bCs/>
          <w:sz w:val="22"/>
          <w:szCs w:val="22"/>
          <w:lang w:val="en-CA"/>
        </w:rPr>
        <w:t xml:space="preserve">like </w:t>
      </w:r>
      <w:r w:rsidRPr="0025667C">
        <w:rPr>
          <w:rFonts w:ascii="Arial" w:eastAsia="Calibri" w:hAnsi="Arial" w:cs="Arial"/>
          <w:b/>
          <w:bCs/>
          <w:sz w:val="22"/>
          <w:szCs w:val="22"/>
          <w:lang w:val="en-CA"/>
        </w:rPr>
        <w:t>participants</w:t>
      </w:r>
      <w:r w:rsidR="000A7505" w:rsidRPr="0025667C">
        <w:rPr>
          <w:rFonts w:ascii="Arial" w:eastAsia="Calibri" w:hAnsi="Arial" w:cs="Arial"/>
          <w:b/>
          <w:bCs/>
          <w:sz w:val="22"/>
          <w:szCs w:val="22"/>
          <w:lang w:val="en-CA"/>
        </w:rPr>
        <w:t xml:space="preserve"> agreement</w:t>
      </w:r>
      <w:r w:rsidR="0025667C" w:rsidRPr="0025667C">
        <w:rPr>
          <w:rFonts w:ascii="Arial" w:eastAsia="Calibri" w:hAnsi="Arial" w:cs="Arial"/>
          <w:b/>
          <w:bCs/>
          <w:sz w:val="22"/>
          <w:szCs w:val="22"/>
          <w:lang w:val="en-CA"/>
        </w:rPr>
        <w:t>s</w:t>
      </w:r>
      <w:r w:rsidR="000A7505" w:rsidRPr="0025667C">
        <w:rPr>
          <w:rFonts w:ascii="Arial" w:eastAsia="Calibri" w:hAnsi="Arial" w:cs="Arial"/>
          <w:b/>
          <w:bCs/>
          <w:sz w:val="22"/>
          <w:szCs w:val="22"/>
          <w:lang w:val="en-CA"/>
        </w:rPr>
        <w:t xml:space="preserve"> </w:t>
      </w:r>
      <w:r w:rsidR="00314F92" w:rsidRPr="0025667C">
        <w:rPr>
          <w:rFonts w:ascii="Arial" w:eastAsia="Calibri" w:hAnsi="Arial" w:cs="Arial"/>
          <w:b/>
          <w:bCs/>
          <w:sz w:val="22"/>
          <w:szCs w:val="22"/>
          <w:lang w:val="en-CA"/>
        </w:rPr>
        <w:t xml:space="preserve">  </w:t>
      </w:r>
    </w:p>
    <w:p w14:paraId="656FE7A0" w14:textId="77777777" w:rsidR="00314F92" w:rsidRPr="00105CB6" w:rsidRDefault="00314F92" w:rsidP="00314F92">
      <w:pPr>
        <w:shd w:val="clear" w:color="auto" w:fill="FFFFFF"/>
        <w:jc w:val="both"/>
        <w:rPr>
          <w:rFonts w:ascii="Arial" w:hAnsi="Arial" w:cs="Arial"/>
          <w:sz w:val="22"/>
          <w:szCs w:val="22"/>
          <w:lang w:val="en-CA"/>
        </w:rPr>
      </w:pPr>
    </w:p>
    <w:p w14:paraId="1115DF09" w14:textId="4162A543" w:rsidR="00314F92" w:rsidRPr="00FD6764" w:rsidRDefault="00314F92" w:rsidP="00BE6239">
      <w:pPr>
        <w:pStyle w:val="ListParagraph"/>
        <w:numPr>
          <w:ilvl w:val="0"/>
          <w:numId w:val="33"/>
        </w:numPr>
        <w:shd w:val="clear" w:color="auto" w:fill="FFFFFF"/>
        <w:jc w:val="both"/>
        <w:rPr>
          <w:rFonts w:ascii="Arial" w:hAnsi="Arial" w:cs="Arial"/>
          <w:lang w:val="en-CA"/>
        </w:rPr>
      </w:pPr>
      <w:r w:rsidRPr="00FD6764">
        <w:rPr>
          <w:rFonts w:ascii="Arial" w:hAnsi="Arial" w:cs="Arial"/>
          <w:lang w:val="en-CA"/>
        </w:rPr>
        <w:t xml:space="preserve">Review the draft Rule Book </w:t>
      </w:r>
      <w:r w:rsidR="0049175F">
        <w:rPr>
          <w:rFonts w:ascii="Arial" w:hAnsi="Arial" w:cs="Arial"/>
          <w:lang w:val="en-CA"/>
        </w:rPr>
        <w:t xml:space="preserve">drafted by CBC </w:t>
      </w:r>
      <w:r w:rsidRPr="00FD6764">
        <w:rPr>
          <w:rFonts w:ascii="Arial" w:hAnsi="Arial" w:cs="Arial"/>
          <w:lang w:val="en-CA"/>
        </w:rPr>
        <w:t xml:space="preserve">and customise </w:t>
      </w:r>
      <w:r w:rsidR="0049175F">
        <w:rPr>
          <w:rFonts w:ascii="Arial" w:hAnsi="Arial" w:cs="Arial"/>
          <w:lang w:val="en-CA"/>
        </w:rPr>
        <w:t xml:space="preserve">it </w:t>
      </w:r>
      <w:r w:rsidRPr="00FD6764">
        <w:rPr>
          <w:rFonts w:ascii="Arial" w:hAnsi="Arial" w:cs="Arial"/>
          <w:lang w:val="en-CA"/>
        </w:rPr>
        <w:t>for the Regional Digital Retail Payment</w:t>
      </w:r>
      <w:r w:rsidR="00B37CB7">
        <w:rPr>
          <w:rFonts w:ascii="Arial" w:hAnsi="Arial" w:cs="Arial"/>
          <w:lang w:val="en-CA"/>
        </w:rPr>
        <w:t>s</w:t>
      </w:r>
      <w:r w:rsidRPr="00FD6764">
        <w:rPr>
          <w:rFonts w:ascii="Arial" w:hAnsi="Arial" w:cs="Arial"/>
          <w:lang w:val="en-CA"/>
        </w:rPr>
        <w:t xml:space="preserve"> Scheme for MSMEs in COMESA region. </w:t>
      </w:r>
    </w:p>
    <w:p w14:paraId="0F1A240E" w14:textId="01A73C90" w:rsidR="00314F92" w:rsidRDefault="0049175F" w:rsidP="00BE6239">
      <w:pPr>
        <w:pStyle w:val="ListParagraph"/>
        <w:numPr>
          <w:ilvl w:val="0"/>
          <w:numId w:val="33"/>
        </w:numPr>
        <w:shd w:val="clear" w:color="auto" w:fill="FFFFFF"/>
        <w:jc w:val="both"/>
        <w:rPr>
          <w:rFonts w:ascii="Arial" w:hAnsi="Arial" w:cs="Arial"/>
          <w:lang w:val="en-CA"/>
        </w:rPr>
      </w:pPr>
      <w:r>
        <w:rPr>
          <w:rFonts w:ascii="Arial" w:hAnsi="Arial" w:cs="Arial"/>
          <w:lang w:val="en-CA"/>
        </w:rPr>
        <w:t xml:space="preserve">Review similar </w:t>
      </w:r>
      <w:r w:rsidR="00ED2B40">
        <w:rPr>
          <w:rFonts w:ascii="Arial" w:hAnsi="Arial" w:cs="Arial"/>
          <w:lang w:val="en-CA"/>
        </w:rPr>
        <w:t xml:space="preserve">retail payments </w:t>
      </w:r>
      <w:r w:rsidR="00E83E09">
        <w:rPr>
          <w:rFonts w:ascii="Arial" w:hAnsi="Arial" w:cs="Arial"/>
          <w:lang w:val="en-CA"/>
        </w:rPr>
        <w:t>scheme</w:t>
      </w:r>
      <w:r w:rsidR="00ED2B40">
        <w:rPr>
          <w:rFonts w:ascii="Arial" w:hAnsi="Arial" w:cs="Arial"/>
          <w:lang w:val="en-CA"/>
        </w:rPr>
        <w:t>s</w:t>
      </w:r>
      <w:r w:rsidR="000D53C9">
        <w:rPr>
          <w:rFonts w:ascii="Arial" w:hAnsi="Arial" w:cs="Arial"/>
          <w:lang w:val="en-CA"/>
        </w:rPr>
        <w:t xml:space="preserve"> </w:t>
      </w:r>
      <w:r w:rsidR="00E83E09">
        <w:rPr>
          <w:rFonts w:ascii="Arial" w:hAnsi="Arial" w:cs="Arial"/>
          <w:lang w:val="en-CA"/>
        </w:rPr>
        <w:t>and</w:t>
      </w:r>
      <w:r w:rsidR="00A92302">
        <w:rPr>
          <w:rFonts w:ascii="Arial" w:hAnsi="Arial" w:cs="Arial"/>
          <w:lang w:val="en-CA"/>
        </w:rPr>
        <w:t xml:space="preserve"> develop other instruments like</w:t>
      </w:r>
      <w:r w:rsidR="00E83E09">
        <w:rPr>
          <w:rFonts w:ascii="Arial" w:hAnsi="Arial" w:cs="Arial"/>
          <w:lang w:val="en-CA"/>
        </w:rPr>
        <w:t xml:space="preserve"> d</w:t>
      </w:r>
      <w:r w:rsidR="00314F92" w:rsidRPr="00105CB6">
        <w:rPr>
          <w:rFonts w:ascii="Arial" w:hAnsi="Arial" w:cs="Arial"/>
          <w:lang w:val="en-CA"/>
        </w:rPr>
        <w:t xml:space="preserve">raft </w:t>
      </w:r>
      <w:r w:rsidR="00C9131A">
        <w:rPr>
          <w:rFonts w:ascii="Arial" w:hAnsi="Arial" w:cs="Arial"/>
          <w:lang w:val="en-CA"/>
        </w:rPr>
        <w:t>participants a</w:t>
      </w:r>
      <w:r w:rsidR="00314F92" w:rsidRPr="00105CB6">
        <w:rPr>
          <w:rFonts w:ascii="Arial" w:hAnsi="Arial" w:cs="Arial"/>
          <w:lang w:val="en-CA"/>
        </w:rPr>
        <w:t>greement</w:t>
      </w:r>
      <w:r w:rsidR="0098205C">
        <w:rPr>
          <w:rFonts w:ascii="Arial" w:hAnsi="Arial" w:cs="Arial"/>
          <w:lang w:val="en-CA"/>
        </w:rPr>
        <w:t>s</w:t>
      </w:r>
      <w:r w:rsidR="00C9131A" w:rsidRPr="00C9131A">
        <w:rPr>
          <w:rFonts w:ascii="Arial" w:hAnsi="Arial" w:cs="Arial"/>
          <w:lang w:val="en-CA"/>
        </w:rPr>
        <w:t xml:space="preserve"> </w:t>
      </w:r>
      <w:r w:rsidR="00C9131A">
        <w:rPr>
          <w:rFonts w:ascii="Arial" w:hAnsi="Arial" w:cs="Arial"/>
          <w:lang w:val="en-CA"/>
        </w:rPr>
        <w:t xml:space="preserve">for </w:t>
      </w:r>
      <w:r w:rsidR="00C9131A" w:rsidRPr="00FD6764">
        <w:rPr>
          <w:rFonts w:ascii="Arial" w:hAnsi="Arial" w:cs="Arial"/>
          <w:lang w:val="en-CA"/>
        </w:rPr>
        <w:t>Regional Digital Retail Payment Scheme for MSMEs in COMESA region</w:t>
      </w:r>
      <w:r w:rsidR="00314F92" w:rsidRPr="00105CB6">
        <w:rPr>
          <w:rFonts w:ascii="Arial" w:hAnsi="Arial" w:cs="Arial"/>
          <w:lang w:val="en-CA"/>
        </w:rPr>
        <w:t xml:space="preserve">. </w:t>
      </w:r>
    </w:p>
    <w:p w14:paraId="76D4A793" w14:textId="77777777" w:rsidR="00DC6987" w:rsidRPr="00105CB6" w:rsidRDefault="00DC6987" w:rsidP="00DC6987">
      <w:pPr>
        <w:pStyle w:val="ListParagraph"/>
        <w:shd w:val="clear" w:color="auto" w:fill="FFFFFF"/>
        <w:spacing w:after="0" w:line="240" w:lineRule="auto"/>
        <w:ind w:left="426"/>
        <w:jc w:val="both"/>
        <w:rPr>
          <w:rFonts w:ascii="Arial" w:hAnsi="Arial" w:cs="Arial"/>
          <w:lang w:val="en-CA"/>
        </w:rPr>
      </w:pPr>
    </w:p>
    <w:p w14:paraId="572DA74A" w14:textId="076ECEB7" w:rsidR="00DC6987" w:rsidRPr="00DC6987" w:rsidRDefault="00DC6987" w:rsidP="00DC6987">
      <w:pPr>
        <w:shd w:val="clear" w:color="auto" w:fill="FFFFFF"/>
        <w:spacing w:line="276" w:lineRule="auto"/>
        <w:jc w:val="both"/>
        <w:rPr>
          <w:rFonts w:ascii="Arial" w:eastAsia="Calibri" w:hAnsi="Arial" w:cs="Arial"/>
          <w:b/>
          <w:bCs/>
          <w:sz w:val="22"/>
          <w:szCs w:val="22"/>
          <w:lang w:val="en-CA"/>
        </w:rPr>
      </w:pPr>
      <w:r w:rsidRPr="00DC6987">
        <w:rPr>
          <w:rFonts w:ascii="Arial" w:eastAsia="Calibri" w:hAnsi="Arial" w:cs="Arial"/>
          <w:b/>
          <w:bCs/>
          <w:sz w:val="22"/>
          <w:szCs w:val="22"/>
          <w:lang w:val="en-CA"/>
        </w:rPr>
        <w:t>2.4 Roll out p</w:t>
      </w:r>
      <w:r w:rsidR="00B668C6">
        <w:rPr>
          <w:rFonts w:ascii="Arial" w:eastAsia="Calibri" w:hAnsi="Arial" w:cs="Arial"/>
          <w:b/>
          <w:bCs/>
          <w:sz w:val="22"/>
          <w:szCs w:val="22"/>
          <w:lang w:val="en-CA"/>
        </w:rPr>
        <w:t>lan</w:t>
      </w:r>
    </w:p>
    <w:p w14:paraId="0D77A983" w14:textId="77777777" w:rsidR="00DC6987" w:rsidRPr="00105CB6" w:rsidRDefault="00DC6987" w:rsidP="00DC6987">
      <w:pPr>
        <w:shd w:val="clear" w:color="auto" w:fill="FFFFFF"/>
        <w:jc w:val="both"/>
        <w:rPr>
          <w:rFonts w:ascii="Arial" w:eastAsia="Calibri" w:hAnsi="Arial" w:cs="Arial"/>
          <w:sz w:val="22"/>
          <w:szCs w:val="22"/>
          <w:lang w:val="en-CA"/>
        </w:rPr>
      </w:pPr>
    </w:p>
    <w:p w14:paraId="42AEC215" w14:textId="700402FC" w:rsidR="00DC6987" w:rsidRDefault="00DC6987" w:rsidP="00DC6987">
      <w:pPr>
        <w:shd w:val="clear" w:color="auto" w:fill="FFFFFF"/>
        <w:jc w:val="both"/>
        <w:rPr>
          <w:rFonts w:ascii="Arial" w:eastAsia="Calibri" w:hAnsi="Arial" w:cs="Arial"/>
          <w:sz w:val="22"/>
          <w:szCs w:val="22"/>
          <w:lang w:val="en-CA"/>
        </w:rPr>
      </w:pPr>
      <w:r w:rsidRPr="00105CB6">
        <w:rPr>
          <w:rFonts w:ascii="Arial" w:eastAsia="Calibri" w:hAnsi="Arial" w:cs="Arial"/>
          <w:sz w:val="22"/>
          <w:szCs w:val="22"/>
          <w:lang w:val="en-CA"/>
        </w:rPr>
        <w:t xml:space="preserve">Proposed modalities for rolling out the payment platform in the pilot COMESA members states.  </w:t>
      </w:r>
      <w:r w:rsidR="00DB6CB1">
        <w:rPr>
          <w:rFonts w:ascii="Arial" w:eastAsia="Calibri" w:hAnsi="Arial" w:cs="Arial"/>
          <w:sz w:val="22"/>
          <w:szCs w:val="22"/>
          <w:lang w:val="en-CA"/>
        </w:rPr>
        <w:t>Among other</w:t>
      </w:r>
      <w:r w:rsidR="00F536D7">
        <w:rPr>
          <w:rFonts w:ascii="Arial" w:eastAsia="Calibri" w:hAnsi="Arial" w:cs="Arial"/>
          <w:sz w:val="22"/>
          <w:szCs w:val="22"/>
          <w:lang w:val="en-CA"/>
        </w:rPr>
        <w:t>s</w:t>
      </w:r>
      <w:r w:rsidR="00DB6CB1">
        <w:rPr>
          <w:rFonts w:ascii="Arial" w:eastAsia="Calibri" w:hAnsi="Arial" w:cs="Arial"/>
          <w:sz w:val="22"/>
          <w:szCs w:val="22"/>
          <w:lang w:val="en-CA"/>
        </w:rPr>
        <w:t xml:space="preserve">, </w:t>
      </w:r>
      <w:r w:rsidR="00E35F40">
        <w:rPr>
          <w:rFonts w:ascii="Arial" w:eastAsia="Calibri" w:hAnsi="Arial" w:cs="Arial"/>
          <w:sz w:val="22"/>
          <w:szCs w:val="22"/>
          <w:lang w:val="en-CA"/>
        </w:rPr>
        <w:t>this will</w:t>
      </w:r>
      <w:r w:rsidRPr="00105CB6">
        <w:rPr>
          <w:rFonts w:ascii="Arial" w:eastAsia="Calibri" w:hAnsi="Arial" w:cs="Arial"/>
          <w:sz w:val="22"/>
          <w:szCs w:val="22"/>
          <w:lang w:val="en-CA"/>
        </w:rPr>
        <w:t xml:space="preserve"> include</w:t>
      </w:r>
      <w:r w:rsidR="00E35F40">
        <w:rPr>
          <w:rFonts w:ascii="Arial" w:eastAsia="Calibri" w:hAnsi="Arial" w:cs="Arial"/>
          <w:sz w:val="22"/>
          <w:szCs w:val="22"/>
          <w:lang w:val="en-CA"/>
        </w:rPr>
        <w:t xml:space="preserve"> the </w:t>
      </w:r>
      <w:r w:rsidR="00C06275">
        <w:rPr>
          <w:rFonts w:ascii="Arial" w:eastAsia="Calibri" w:hAnsi="Arial" w:cs="Arial"/>
          <w:sz w:val="22"/>
          <w:szCs w:val="22"/>
          <w:lang w:val="en-CA"/>
        </w:rPr>
        <w:t>following.</w:t>
      </w:r>
      <w:r w:rsidRPr="00105CB6">
        <w:rPr>
          <w:rFonts w:ascii="Arial" w:eastAsia="Calibri" w:hAnsi="Arial" w:cs="Arial"/>
          <w:sz w:val="22"/>
          <w:szCs w:val="22"/>
          <w:lang w:val="en-CA"/>
        </w:rPr>
        <w:t xml:space="preserve"> </w:t>
      </w:r>
    </w:p>
    <w:p w14:paraId="45588202" w14:textId="77777777" w:rsidR="00DC6987" w:rsidRPr="00105CB6" w:rsidRDefault="00DC6987" w:rsidP="00DC6987">
      <w:pPr>
        <w:shd w:val="clear" w:color="auto" w:fill="FFFFFF"/>
        <w:jc w:val="both"/>
        <w:rPr>
          <w:rFonts w:ascii="Arial" w:eastAsia="Calibri" w:hAnsi="Arial" w:cs="Arial"/>
          <w:sz w:val="22"/>
          <w:szCs w:val="22"/>
          <w:lang w:val="en-CA"/>
        </w:rPr>
      </w:pPr>
    </w:p>
    <w:p w14:paraId="6F807385" w14:textId="01BBF2DC" w:rsidR="00DC6987" w:rsidRPr="00105CB6" w:rsidRDefault="00DC6987" w:rsidP="003E5272">
      <w:pPr>
        <w:pStyle w:val="ListParagraph"/>
        <w:numPr>
          <w:ilvl w:val="0"/>
          <w:numId w:val="34"/>
        </w:numPr>
        <w:shd w:val="clear" w:color="auto" w:fill="FFFFFF"/>
        <w:jc w:val="both"/>
        <w:rPr>
          <w:rFonts w:ascii="Arial" w:hAnsi="Arial" w:cs="Arial"/>
          <w:lang w:val="en-CA"/>
        </w:rPr>
      </w:pPr>
      <w:r w:rsidRPr="00105CB6">
        <w:rPr>
          <w:rFonts w:ascii="Arial" w:hAnsi="Arial" w:cs="Arial"/>
          <w:lang w:val="en-CA"/>
        </w:rPr>
        <w:t>Determining criteria for selecting the initial COMESA member states.</w:t>
      </w:r>
    </w:p>
    <w:p w14:paraId="2DDCABA1" w14:textId="40C5F93C" w:rsidR="00DC6987" w:rsidRPr="00105CB6" w:rsidRDefault="00DC6987" w:rsidP="003E5272">
      <w:pPr>
        <w:pStyle w:val="ListParagraph"/>
        <w:numPr>
          <w:ilvl w:val="0"/>
          <w:numId w:val="34"/>
        </w:numPr>
        <w:shd w:val="clear" w:color="auto" w:fill="FFFFFF"/>
        <w:jc w:val="both"/>
        <w:rPr>
          <w:rFonts w:ascii="Arial" w:hAnsi="Arial" w:cs="Arial"/>
          <w:lang w:val="en-CA"/>
        </w:rPr>
      </w:pPr>
      <w:r w:rsidRPr="00105CB6">
        <w:rPr>
          <w:rFonts w:ascii="Arial" w:hAnsi="Arial" w:cs="Arial"/>
          <w:bCs/>
        </w:rPr>
        <w:t>How the pilot exercise will be undertaken in the selected countries</w:t>
      </w:r>
    </w:p>
    <w:p w14:paraId="05B11223" w14:textId="4E4B5C80" w:rsidR="00DC6987" w:rsidRPr="006B2767" w:rsidRDefault="00DC6987" w:rsidP="003E5272">
      <w:pPr>
        <w:pStyle w:val="ListParagraph"/>
        <w:numPr>
          <w:ilvl w:val="0"/>
          <w:numId w:val="34"/>
        </w:numPr>
        <w:shd w:val="clear" w:color="auto" w:fill="FFFFFF"/>
        <w:spacing w:after="0" w:line="240" w:lineRule="auto"/>
        <w:jc w:val="both"/>
        <w:rPr>
          <w:rFonts w:ascii="Arial" w:hAnsi="Arial" w:cs="Arial"/>
          <w:lang w:val="en-CA"/>
        </w:rPr>
      </w:pPr>
      <w:r w:rsidRPr="00105CB6">
        <w:rPr>
          <w:rFonts w:ascii="Arial" w:hAnsi="Arial" w:cs="Arial"/>
          <w:bCs/>
        </w:rPr>
        <w:t>The cost of piloting the scheme in the selected countries</w:t>
      </w:r>
    </w:p>
    <w:p w14:paraId="3C286A00" w14:textId="7305706E" w:rsidR="006B2767" w:rsidRPr="00105CB6" w:rsidRDefault="0043482C" w:rsidP="003E5272">
      <w:pPr>
        <w:pStyle w:val="ListParagraph"/>
        <w:numPr>
          <w:ilvl w:val="0"/>
          <w:numId w:val="34"/>
        </w:numPr>
        <w:shd w:val="clear" w:color="auto" w:fill="FFFFFF"/>
        <w:spacing w:after="0" w:line="240" w:lineRule="auto"/>
        <w:jc w:val="both"/>
        <w:rPr>
          <w:rFonts w:ascii="Arial" w:hAnsi="Arial" w:cs="Arial"/>
          <w:lang w:val="en-CA"/>
        </w:rPr>
      </w:pPr>
      <w:r>
        <w:rPr>
          <w:rFonts w:ascii="Arial" w:hAnsi="Arial" w:cs="Arial"/>
          <w:bCs/>
        </w:rPr>
        <w:t>In respect of payment modalities, es</w:t>
      </w:r>
      <w:r w:rsidR="00C74B99">
        <w:rPr>
          <w:rFonts w:ascii="Arial" w:hAnsi="Arial" w:cs="Arial"/>
          <w:bCs/>
        </w:rPr>
        <w:t>tablish h</w:t>
      </w:r>
      <w:r w:rsidR="005D6057">
        <w:rPr>
          <w:rFonts w:ascii="Arial" w:hAnsi="Arial" w:cs="Arial"/>
          <w:bCs/>
        </w:rPr>
        <w:t xml:space="preserve">ow </w:t>
      </w:r>
      <w:r w:rsidR="0055394F">
        <w:rPr>
          <w:rFonts w:ascii="Arial" w:hAnsi="Arial" w:cs="Arial"/>
          <w:bCs/>
        </w:rPr>
        <w:t xml:space="preserve">different transactions will be conducted </w:t>
      </w:r>
      <w:r w:rsidR="00995D31">
        <w:rPr>
          <w:rFonts w:ascii="Arial" w:hAnsi="Arial" w:cs="Arial"/>
          <w:bCs/>
        </w:rPr>
        <w:t>on the platform based on different use cases such as P2P</w:t>
      </w:r>
      <w:r w:rsidR="008C2998">
        <w:rPr>
          <w:rFonts w:ascii="Arial" w:hAnsi="Arial" w:cs="Arial"/>
          <w:bCs/>
        </w:rPr>
        <w:t>,</w:t>
      </w:r>
      <w:r w:rsidR="00260C54">
        <w:rPr>
          <w:rFonts w:ascii="Arial" w:hAnsi="Arial" w:cs="Arial"/>
          <w:bCs/>
        </w:rPr>
        <w:t xml:space="preserve"> </w:t>
      </w:r>
      <w:r w:rsidR="008C2998">
        <w:rPr>
          <w:rFonts w:ascii="Arial" w:hAnsi="Arial" w:cs="Arial"/>
          <w:bCs/>
        </w:rPr>
        <w:t>P2B,</w:t>
      </w:r>
      <w:r w:rsidR="00260C54">
        <w:rPr>
          <w:rFonts w:ascii="Arial" w:hAnsi="Arial" w:cs="Arial"/>
          <w:bCs/>
        </w:rPr>
        <w:t xml:space="preserve"> </w:t>
      </w:r>
      <w:r w:rsidR="008C2998">
        <w:rPr>
          <w:rFonts w:ascii="Arial" w:hAnsi="Arial" w:cs="Arial"/>
          <w:bCs/>
        </w:rPr>
        <w:t>B2B,</w:t>
      </w:r>
      <w:r w:rsidR="00260C54">
        <w:rPr>
          <w:rFonts w:ascii="Arial" w:hAnsi="Arial" w:cs="Arial"/>
          <w:bCs/>
        </w:rPr>
        <w:t xml:space="preserve"> </w:t>
      </w:r>
      <w:r w:rsidR="008C2998">
        <w:rPr>
          <w:rFonts w:ascii="Arial" w:hAnsi="Arial" w:cs="Arial"/>
          <w:bCs/>
        </w:rPr>
        <w:t>merchant payment etc</w:t>
      </w:r>
    </w:p>
    <w:p w14:paraId="68F17D25" w14:textId="77777777" w:rsidR="00023E55" w:rsidRPr="00023E55" w:rsidRDefault="00023E55" w:rsidP="00023E55">
      <w:pPr>
        <w:shd w:val="clear" w:color="auto" w:fill="FFFFFF"/>
        <w:jc w:val="both"/>
        <w:rPr>
          <w:rFonts w:ascii="Arial" w:hAnsi="Arial" w:cs="Arial"/>
          <w:lang w:val="en-CA"/>
        </w:rPr>
      </w:pPr>
    </w:p>
    <w:p w14:paraId="71F9701A" w14:textId="1CB7E0B4" w:rsidR="00695F0F" w:rsidRPr="004A7872" w:rsidRDefault="00695F0F" w:rsidP="004A7872">
      <w:pPr>
        <w:pStyle w:val="ListParagraph"/>
        <w:numPr>
          <w:ilvl w:val="1"/>
          <w:numId w:val="35"/>
        </w:numPr>
        <w:shd w:val="clear" w:color="auto" w:fill="FFFFFF"/>
        <w:jc w:val="both"/>
        <w:rPr>
          <w:rFonts w:ascii="Arial" w:hAnsi="Arial" w:cs="Arial"/>
          <w:b/>
          <w:bCs/>
          <w:lang w:val="en-CA"/>
        </w:rPr>
      </w:pPr>
      <w:r w:rsidRPr="004A7872">
        <w:rPr>
          <w:rFonts w:ascii="Arial" w:hAnsi="Arial" w:cs="Arial"/>
          <w:b/>
          <w:bCs/>
          <w:lang w:val="en-CA"/>
        </w:rPr>
        <w:t xml:space="preserve">Road Map </w:t>
      </w:r>
      <w:r w:rsidR="004A7872" w:rsidRPr="004A7872">
        <w:rPr>
          <w:rFonts w:ascii="Arial" w:hAnsi="Arial" w:cs="Arial"/>
          <w:b/>
          <w:bCs/>
          <w:lang w:val="en-CA"/>
        </w:rPr>
        <w:t xml:space="preserve">on </w:t>
      </w:r>
      <w:r w:rsidR="008A4269" w:rsidRPr="004A7872">
        <w:rPr>
          <w:rFonts w:ascii="Arial" w:hAnsi="Arial" w:cs="Arial"/>
          <w:b/>
          <w:bCs/>
          <w:lang w:val="en-CA"/>
        </w:rPr>
        <w:t>developing RFP</w:t>
      </w:r>
    </w:p>
    <w:p w14:paraId="48CFC3D7" w14:textId="77777777" w:rsidR="004A7872" w:rsidRDefault="004A7872" w:rsidP="004A7872">
      <w:pPr>
        <w:pStyle w:val="ListParagraph"/>
        <w:shd w:val="clear" w:color="auto" w:fill="FFFFFF"/>
        <w:tabs>
          <w:tab w:val="left" w:pos="426"/>
        </w:tabs>
        <w:spacing w:after="0" w:line="240" w:lineRule="auto"/>
        <w:ind w:left="360"/>
        <w:jc w:val="both"/>
        <w:rPr>
          <w:rFonts w:ascii="Arial" w:hAnsi="Arial" w:cs="Arial"/>
          <w:lang w:val="en-CA"/>
        </w:rPr>
      </w:pPr>
    </w:p>
    <w:p w14:paraId="2D8FF023" w14:textId="32B72C64" w:rsidR="0032406A" w:rsidRDefault="00936216" w:rsidP="004A7872">
      <w:pPr>
        <w:shd w:val="clear" w:color="auto" w:fill="FFFFFF"/>
        <w:tabs>
          <w:tab w:val="left" w:pos="426"/>
        </w:tabs>
        <w:jc w:val="both"/>
        <w:rPr>
          <w:rFonts w:ascii="Arial" w:hAnsi="Arial" w:cs="Arial"/>
          <w:lang w:val="en-CA"/>
        </w:rPr>
      </w:pPr>
      <w:r w:rsidRPr="004A7872">
        <w:rPr>
          <w:rFonts w:ascii="Arial" w:hAnsi="Arial" w:cs="Arial"/>
          <w:lang w:val="en-CA"/>
        </w:rPr>
        <w:t xml:space="preserve">Provide a roadmap </w:t>
      </w:r>
      <w:r w:rsidR="0032406A">
        <w:rPr>
          <w:rFonts w:ascii="Arial" w:hAnsi="Arial" w:cs="Arial"/>
          <w:lang w:val="en-CA"/>
        </w:rPr>
        <w:t xml:space="preserve">on </w:t>
      </w:r>
      <w:r w:rsidR="001373A7" w:rsidRPr="004A7872">
        <w:rPr>
          <w:rFonts w:ascii="Arial" w:hAnsi="Arial" w:cs="Arial"/>
          <w:lang w:val="en-CA"/>
        </w:rPr>
        <w:t xml:space="preserve">developing </w:t>
      </w:r>
      <w:r w:rsidRPr="004A7872">
        <w:rPr>
          <w:rFonts w:ascii="Arial" w:hAnsi="Arial" w:cs="Arial"/>
          <w:lang w:val="en-CA"/>
        </w:rPr>
        <w:t xml:space="preserve">Request for </w:t>
      </w:r>
      <w:r w:rsidR="00695F0F" w:rsidRPr="004A7872">
        <w:rPr>
          <w:rFonts w:ascii="Arial" w:hAnsi="Arial" w:cs="Arial"/>
          <w:lang w:val="en-CA"/>
        </w:rPr>
        <w:t>Proposals (</w:t>
      </w:r>
      <w:r w:rsidRPr="004A7872">
        <w:rPr>
          <w:rFonts w:ascii="Arial" w:hAnsi="Arial" w:cs="Arial"/>
          <w:lang w:val="en-CA"/>
        </w:rPr>
        <w:t xml:space="preserve">RFP) </w:t>
      </w:r>
      <w:r w:rsidR="0032406A">
        <w:rPr>
          <w:rFonts w:ascii="Arial" w:hAnsi="Arial" w:cs="Arial"/>
          <w:lang w:val="en-CA"/>
        </w:rPr>
        <w:t>for acquiring Regional payment platform</w:t>
      </w:r>
    </w:p>
    <w:p w14:paraId="38B215B1" w14:textId="77777777" w:rsidR="0032406A" w:rsidRDefault="0032406A" w:rsidP="004A7872">
      <w:pPr>
        <w:shd w:val="clear" w:color="auto" w:fill="FFFFFF"/>
        <w:tabs>
          <w:tab w:val="left" w:pos="426"/>
        </w:tabs>
        <w:jc w:val="both"/>
        <w:rPr>
          <w:rFonts w:ascii="Arial" w:hAnsi="Arial" w:cs="Arial"/>
          <w:lang w:val="en-CA"/>
        </w:rPr>
      </w:pPr>
    </w:p>
    <w:p w14:paraId="027D8A0F" w14:textId="6A0B1094" w:rsidR="00BD0A0F" w:rsidRPr="00BD0A0F" w:rsidRDefault="00BD0A0F" w:rsidP="00FD6764">
      <w:pPr>
        <w:shd w:val="clear" w:color="auto" w:fill="FFFFFF"/>
        <w:jc w:val="both"/>
        <w:rPr>
          <w:rFonts w:ascii="Arial" w:hAnsi="Arial" w:cs="Arial"/>
          <w:bCs/>
          <w:color w:val="000000" w:themeColor="text1"/>
        </w:rPr>
      </w:pPr>
    </w:p>
    <w:p w14:paraId="3B2E445A" w14:textId="5951611F" w:rsidR="00EE3749" w:rsidRPr="00AC0D49" w:rsidRDefault="005F418A"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 xml:space="preserve">APPROACH AND </w:t>
      </w:r>
      <w:r w:rsidR="00EE3749" w:rsidRPr="00AC0D49">
        <w:rPr>
          <w:rFonts w:ascii="Arial" w:hAnsi="Arial" w:cs="Arial"/>
          <w:b/>
          <w:bCs/>
          <w:color w:val="FFFFFF" w:themeColor="background1"/>
        </w:rPr>
        <w:t>METHODOLOGY</w:t>
      </w:r>
    </w:p>
    <w:p w14:paraId="3E7655C0" w14:textId="77777777" w:rsidR="00CD3323" w:rsidRDefault="00CD3323" w:rsidP="002331D8">
      <w:pPr>
        <w:jc w:val="both"/>
        <w:rPr>
          <w:rFonts w:ascii="Arial" w:hAnsi="Arial" w:cs="Arial"/>
          <w:sz w:val="22"/>
          <w:szCs w:val="22"/>
        </w:rPr>
      </w:pPr>
    </w:p>
    <w:p w14:paraId="19335D69" w14:textId="6D931415" w:rsidR="002331D8" w:rsidRPr="005A13A9" w:rsidRDefault="002331D8" w:rsidP="002331D8">
      <w:pPr>
        <w:jc w:val="both"/>
        <w:rPr>
          <w:rFonts w:ascii="Arial" w:hAnsi="Arial" w:cs="Arial"/>
          <w:sz w:val="22"/>
          <w:szCs w:val="22"/>
        </w:rPr>
      </w:pPr>
      <w:r w:rsidRPr="005A13A9">
        <w:rPr>
          <w:rFonts w:ascii="Arial" w:hAnsi="Arial" w:cs="Arial"/>
          <w:sz w:val="22"/>
          <w:szCs w:val="22"/>
        </w:rPr>
        <w:t xml:space="preserve">The </w:t>
      </w:r>
      <w:r w:rsidR="008670E3">
        <w:rPr>
          <w:rFonts w:ascii="Arial" w:hAnsi="Arial" w:cs="Arial"/>
          <w:sz w:val="22"/>
          <w:szCs w:val="22"/>
        </w:rPr>
        <w:t>C</w:t>
      </w:r>
      <w:r w:rsidR="00B128C7" w:rsidRPr="005A13A9">
        <w:rPr>
          <w:rFonts w:ascii="Arial" w:hAnsi="Arial" w:cs="Arial"/>
          <w:sz w:val="22"/>
          <w:szCs w:val="22"/>
        </w:rPr>
        <w:t>onsultan</w:t>
      </w:r>
      <w:r w:rsidR="00227AC9">
        <w:rPr>
          <w:rFonts w:ascii="Arial" w:hAnsi="Arial" w:cs="Arial"/>
          <w:sz w:val="22"/>
          <w:szCs w:val="22"/>
        </w:rPr>
        <w:t>t</w:t>
      </w:r>
      <w:r w:rsidR="00B128C7" w:rsidRPr="005A13A9">
        <w:rPr>
          <w:rFonts w:ascii="Arial" w:hAnsi="Arial" w:cs="Arial"/>
          <w:sz w:val="22"/>
          <w:szCs w:val="22"/>
        </w:rPr>
        <w:t xml:space="preserve"> </w:t>
      </w:r>
      <w:r w:rsidRPr="005A13A9">
        <w:rPr>
          <w:rFonts w:ascii="Arial" w:hAnsi="Arial" w:cs="Arial"/>
          <w:sz w:val="22"/>
          <w:szCs w:val="22"/>
        </w:rPr>
        <w:t>is expected to explain the approach and methodology that</w:t>
      </w:r>
      <w:r w:rsidR="009668A2" w:rsidRPr="005A13A9">
        <w:rPr>
          <w:rFonts w:ascii="Arial" w:hAnsi="Arial" w:cs="Arial"/>
          <w:sz w:val="22"/>
          <w:szCs w:val="22"/>
        </w:rPr>
        <w:t xml:space="preserve"> </w:t>
      </w:r>
      <w:r w:rsidRPr="005A13A9">
        <w:rPr>
          <w:rFonts w:ascii="Arial" w:hAnsi="Arial" w:cs="Arial"/>
          <w:sz w:val="22"/>
          <w:szCs w:val="22"/>
        </w:rPr>
        <w:t>will</w:t>
      </w:r>
      <w:r w:rsidR="00227AC9">
        <w:rPr>
          <w:rFonts w:ascii="Arial" w:hAnsi="Arial" w:cs="Arial"/>
          <w:sz w:val="22"/>
          <w:szCs w:val="22"/>
        </w:rPr>
        <w:t xml:space="preserve"> be</w:t>
      </w:r>
      <w:r w:rsidRPr="005A13A9">
        <w:rPr>
          <w:rFonts w:ascii="Arial" w:hAnsi="Arial" w:cs="Arial"/>
          <w:sz w:val="22"/>
          <w:szCs w:val="22"/>
        </w:rPr>
        <w:t xml:space="preserve"> use</w:t>
      </w:r>
      <w:r w:rsidR="00227AC9">
        <w:rPr>
          <w:rFonts w:ascii="Arial" w:hAnsi="Arial" w:cs="Arial"/>
          <w:sz w:val="22"/>
          <w:szCs w:val="22"/>
        </w:rPr>
        <w:t>d</w:t>
      </w:r>
      <w:r w:rsidRPr="005A13A9">
        <w:rPr>
          <w:rFonts w:ascii="Arial" w:hAnsi="Arial" w:cs="Arial"/>
          <w:sz w:val="22"/>
          <w:szCs w:val="22"/>
        </w:rPr>
        <w:t xml:space="preserve"> to undertake the assignment. The proposed approach and methodology should include, among others, the following: -</w:t>
      </w:r>
    </w:p>
    <w:p w14:paraId="62934129" w14:textId="77777777" w:rsidR="002331D8" w:rsidRPr="005A13A9" w:rsidRDefault="002331D8" w:rsidP="002331D8">
      <w:pPr>
        <w:jc w:val="both"/>
        <w:rPr>
          <w:rFonts w:ascii="Arial" w:hAnsi="Arial" w:cs="Arial"/>
          <w:sz w:val="22"/>
          <w:szCs w:val="22"/>
        </w:rPr>
      </w:pPr>
    </w:p>
    <w:p w14:paraId="4637AEB1" w14:textId="5B9EFE9B" w:rsidR="002331D8" w:rsidRPr="00EC74C6" w:rsidRDefault="002331D8" w:rsidP="00174452">
      <w:pPr>
        <w:pStyle w:val="ListParagraph"/>
        <w:numPr>
          <w:ilvl w:val="1"/>
          <w:numId w:val="15"/>
        </w:numPr>
        <w:jc w:val="both"/>
        <w:rPr>
          <w:rFonts w:ascii="Arial" w:hAnsi="Arial" w:cs="Arial"/>
        </w:rPr>
      </w:pPr>
      <w:r w:rsidRPr="00EC74C6">
        <w:rPr>
          <w:rFonts w:ascii="Arial" w:hAnsi="Arial" w:cs="Arial"/>
          <w:b/>
          <w:color w:val="000000"/>
          <w:lang w:eastAsia="en-GB"/>
        </w:rPr>
        <w:t>Desk review</w:t>
      </w:r>
      <w:r w:rsidRPr="00EC74C6">
        <w:rPr>
          <w:rFonts w:ascii="Arial" w:hAnsi="Arial" w:cs="Arial"/>
        </w:rPr>
        <w:t xml:space="preserve">: The </w:t>
      </w:r>
      <w:r w:rsidR="00033D65" w:rsidRPr="00EC74C6">
        <w:rPr>
          <w:rFonts w:ascii="Arial" w:hAnsi="Arial" w:cs="Arial"/>
        </w:rPr>
        <w:t>Consultant</w:t>
      </w:r>
      <w:r w:rsidR="009158FE" w:rsidRPr="00EC74C6">
        <w:rPr>
          <w:rFonts w:ascii="Arial" w:hAnsi="Arial" w:cs="Arial"/>
        </w:rPr>
        <w:t xml:space="preserve"> </w:t>
      </w:r>
      <w:r w:rsidRPr="00EC74C6">
        <w:rPr>
          <w:rFonts w:ascii="Arial" w:hAnsi="Arial" w:cs="Arial"/>
        </w:rPr>
        <w:t>is expected to undertake i</w:t>
      </w:r>
      <w:r w:rsidRPr="00EC74C6">
        <w:rPr>
          <w:rFonts w:ascii="Arial" w:hAnsi="Arial" w:cs="Arial"/>
          <w:lang w:eastAsia="en-GB"/>
        </w:rPr>
        <w:t xml:space="preserve">n-depth review of relevant documents, literature and reports related to </w:t>
      </w:r>
      <w:r w:rsidR="009158FE" w:rsidRPr="00EC74C6">
        <w:rPr>
          <w:rFonts w:ascii="Arial" w:hAnsi="Arial" w:cs="Arial"/>
          <w:lang w:eastAsia="en-GB"/>
        </w:rPr>
        <w:t xml:space="preserve">digital </w:t>
      </w:r>
      <w:r w:rsidR="000E4255" w:rsidRPr="00EC74C6">
        <w:rPr>
          <w:rFonts w:ascii="Arial" w:hAnsi="Arial" w:cs="Arial"/>
          <w:lang w:eastAsia="en-GB"/>
        </w:rPr>
        <w:t xml:space="preserve">retail payment </w:t>
      </w:r>
      <w:r w:rsidR="001A3A45" w:rsidRPr="00EC74C6">
        <w:rPr>
          <w:rFonts w:ascii="Arial" w:hAnsi="Arial" w:cs="Arial"/>
          <w:lang w:eastAsia="en-GB"/>
        </w:rPr>
        <w:t xml:space="preserve">scheme </w:t>
      </w:r>
      <w:r w:rsidR="000E4255" w:rsidRPr="00EC74C6">
        <w:rPr>
          <w:rFonts w:ascii="Arial" w:hAnsi="Arial" w:cs="Arial"/>
          <w:lang w:eastAsia="en-GB"/>
        </w:rPr>
        <w:t>at national, regional</w:t>
      </w:r>
      <w:r w:rsidR="008670E3" w:rsidRPr="00EC74C6">
        <w:rPr>
          <w:rFonts w:ascii="Arial" w:hAnsi="Arial" w:cs="Arial"/>
          <w:lang w:eastAsia="en-GB"/>
        </w:rPr>
        <w:t xml:space="preserve">, </w:t>
      </w:r>
      <w:r w:rsidR="00C55776" w:rsidRPr="00EC74C6">
        <w:rPr>
          <w:rFonts w:ascii="Arial" w:hAnsi="Arial" w:cs="Arial"/>
          <w:lang w:eastAsia="en-GB"/>
        </w:rPr>
        <w:t>continental and</w:t>
      </w:r>
      <w:r w:rsidR="000E4255" w:rsidRPr="00EC74C6">
        <w:rPr>
          <w:rFonts w:ascii="Arial" w:hAnsi="Arial" w:cs="Arial"/>
          <w:lang w:eastAsia="en-GB"/>
        </w:rPr>
        <w:t xml:space="preserve"> international </w:t>
      </w:r>
      <w:r w:rsidR="00B148B5" w:rsidRPr="00EC74C6">
        <w:rPr>
          <w:rFonts w:ascii="Arial" w:hAnsi="Arial" w:cs="Arial"/>
          <w:lang w:eastAsia="en-GB"/>
        </w:rPr>
        <w:t>levels</w:t>
      </w:r>
      <w:r w:rsidR="007436A9">
        <w:rPr>
          <w:rFonts w:ascii="Arial" w:hAnsi="Arial" w:cs="Arial"/>
          <w:lang w:eastAsia="en-GB"/>
        </w:rPr>
        <w:t>.</w:t>
      </w:r>
    </w:p>
    <w:p w14:paraId="4E5A2827" w14:textId="77777777" w:rsidR="009158FE" w:rsidRPr="005A13A9" w:rsidRDefault="009158FE" w:rsidP="002070B6">
      <w:pPr>
        <w:pStyle w:val="ListParagraph"/>
        <w:spacing w:after="0" w:line="240" w:lineRule="auto"/>
        <w:ind w:left="450"/>
        <w:jc w:val="both"/>
        <w:rPr>
          <w:rFonts w:ascii="Arial" w:hAnsi="Arial" w:cs="Arial"/>
        </w:rPr>
      </w:pPr>
    </w:p>
    <w:p w14:paraId="656012F7" w14:textId="7A9C9B5D" w:rsidR="001B69E4" w:rsidRPr="00797602" w:rsidRDefault="00C42370" w:rsidP="00D239DC">
      <w:pPr>
        <w:pStyle w:val="ListParagraph"/>
        <w:numPr>
          <w:ilvl w:val="1"/>
          <w:numId w:val="15"/>
        </w:numPr>
        <w:autoSpaceDE w:val="0"/>
        <w:autoSpaceDN w:val="0"/>
        <w:adjustRightInd w:val="0"/>
        <w:spacing w:after="0" w:line="240" w:lineRule="auto"/>
        <w:ind w:left="357" w:right="216"/>
        <w:jc w:val="both"/>
        <w:rPr>
          <w:rFonts w:ascii="Arial" w:hAnsi="Arial" w:cs="Arial"/>
          <w:b/>
          <w:lang w:val="en-CA"/>
        </w:rPr>
      </w:pPr>
      <w:r w:rsidRPr="00797602">
        <w:rPr>
          <w:rFonts w:ascii="Arial" w:hAnsi="Arial" w:cs="Arial"/>
          <w:b/>
          <w:color w:val="000000"/>
          <w:lang w:eastAsia="en-GB"/>
        </w:rPr>
        <w:t>Field work:</w:t>
      </w:r>
      <w:r w:rsidRPr="00797602">
        <w:rPr>
          <w:rFonts w:ascii="Arial" w:hAnsi="Arial" w:cs="Arial"/>
          <w:bCs/>
          <w:color w:val="000000"/>
          <w:lang w:eastAsia="en-GB"/>
        </w:rPr>
        <w:t xml:space="preserve"> </w:t>
      </w:r>
      <w:r w:rsidR="00C64320" w:rsidRPr="00797602">
        <w:rPr>
          <w:rFonts w:ascii="Arial" w:hAnsi="Arial" w:cs="Arial"/>
        </w:rPr>
        <w:t xml:space="preserve">The individual consultant will be required to undertake consultations with </w:t>
      </w:r>
      <w:r w:rsidR="00397C0B" w:rsidRPr="00797602">
        <w:rPr>
          <w:rFonts w:ascii="Arial" w:hAnsi="Arial" w:cs="Arial"/>
        </w:rPr>
        <w:t>the re</w:t>
      </w:r>
      <w:r w:rsidR="00797602" w:rsidRPr="00797602">
        <w:rPr>
          <w:rFonts w:ascii="Arial" w:hAnsi="Arial" w:cs="Arial"/>
        </w:rPr>
        <w:t>levant stakeholders</w:t>
      </w:r>
      <w:r w:rsidR="00797602">
        <w:rPr>
          <w:rFonts w:ascii="Arial" w:hAnsi="Arial" w:cs="Arial"/>
        </w:rPr>
        <w:t xml:space="preserve"> including </w:t>
      </w:r>
      <w:r w:rsidR="00797602" w:rsidRPr="001B69E4">
        <w:rPr>
          <w:rFonts w:ascii="Arial" w:hAnsi="Arial" w:cs="Arial"/>
          <w:lang w:val="en-CA"/>
        </w:rPr>
        <w:t>COMESA Business Council</w:t>
      </w:r>
      <w:r w:rsidR="00D054CB">
        <w:rPr>
          <w:rFonts w:ascii="Arial" w:hAnsi="Arial" w:cs="Arial"/>
          <w:lang w:val="en-CA"/>
        </w:rPr>
        <w:t xml:space="preserve"> and others</w:t>
      </w:r>
    </w:p>
    <w:p w14:paraId="7DDBD36F" w14:textId="77777777" w:rsidR="00797602" w:rsidRPr="00797602" w:rsidRDefault="00797602" w:rsidP="00797602">
      <w:pPr>
        <w:pStyle w:val="ListParagraph"/>
        <w:rPr>
          <w:rFonts w:ascii="Arial" w:hAnsi="Arial" w:cs="Arial"/>
          <w:b/>
          <w:lang w:val="en-CA"/>
        </w:rPr>
      </w:pPr>
    </w:p>
    <w:p w14:paraId="113B3D09" w14:textId="1049106F" w:rsidR="00EE3749" w:rsidRPr="001B69E4" w:rsidRDefault="00EE3749" w:rsidP="003B3647">
      <w:pPr>
        <w:pStyle w:val="ListParagraph"/>
        <w:numPr>
          <w:ilvl w:val="1"/>
          <w:numId w:val="15"/>
        </w:numPr>
        <w:spacing w:after="0" w:line="240" w:lineRule="auto"/>
        <w:ind w:right="216"/>
        <w:rPr>
          <w:rFonts w:ascii="Arial" w:hAnsi="Arial" w:cs="Arial"/>
          <w:b/>
          <w:lang w:val="en-CA"/>
        </w:rPr>
      </w:pPr>
      <w:r w:rsidRPr="001B69E4">
        <w:rPr>
          <w:rFonts w:ascii="Arial" w:hAnsi="Arial" w:cs="Arial"/>
          <w:b/>
          <w:lang w:val="en-CA"/>
        </w:rPr>
        <w:lastRenderedPageBreak/>
        <w:t>Report writing.</w:t>
      </w:r>
      <w:r w:rsidRPr="001B69E4">
        <w:rPr>
          <w:rFonts w:ascii="Arial" w:hAnsi="Arial" w:cs="Arial"/>
          <w:lang w:val="en-CA"/>
        </w:rPr>
        <w:t xml:space="preserve"> The </w:t>
      </w:r>
      <w:r w:rsidR="00470D8F" w:rsidRPr="001B69E4">
        <w:rPr>
          <w:rFonts w:ascii="Arial" w:hAnsi="Arial" w:cs="Arial"/>
          <w:lang w:val="en-CA"/>
        </w:rPr>
        <w:t>Consultant</w:t>
      </w:r>
      <w:r w:rsidR="001A333C" w:rsidRPr="001B69E4">
        <w:rPr>
          <w:rFonts w:ascii="Arial" w:hAnsi="Arial" w:cs="Arial"/>
          <w:lang w:val="en-CA"/>
        </w:rPr>
        <w:t xml:space="preserve"> </w:t>
      </w:r>
      <w:r w:rsidR="00AF2F04" w:rsidRPr="001B69E4">
        <w:rPr>
          <w:rFonts w:ascii="Arial" w:hAnsi="Arial" w:cs="Arial"/>
          <w:lang w:val="en-CA"/>
        </w:rPr>
        <w:t xml:space="preserve">will </w:t>
      </w:r>
      <w:r w:rsidR="0086042F" w:rsidRPr="001B69E4">
        <w:rPr>
          <w:rFonts w:ascii="Arial" w:hAnsi="Arial" w:cs="Arial"/>
          <w:lang w:val="en-CA"/>
        </w:rPr>
        <w:t xml:space="preserve">draft </w:t>
      </w:r>
      <w:r w:rsidR="0062222F" w:rsidRPr="001B69E4">
        <w:rPr>
          <w:rFonts w:ascii="Arial" w:hAnsi="Arial" w:cs="Arial"/>
          <w:lang w:val="en-CA"/>
        </w:rPr>
        <w:t>reports on</w:t>
      </w:r>
      <w:r w:rsidR="00B966F8" w:rsidRPr="001B69E4">
        <w:rPr>
          <w:rFonts w:ascii="Arial" w:hAnsi="Arial" w:cs="Arial"/>
          <w:lang w:val="en-CA"/>
        </w:rPr>
        <w:t xml:space="preserve"> </w:t>
      </w:r>
      <w:r w:rsidR="00470D8F" w:rsidRPr="001B69E4">
        <w:rPr>
          <w:rFonts w:ascii="Arial" w:hAnsi="Arial" w:cs="Arial"/>
          <w:lang w:val="en-CA"/>
        </w:rPr>
        <w:t>the Operational strategy for</w:t>
      </w:r>
      <w:r w:rsidR="00B966F8" w:rsidRPr="001B69E4">
        <w:rPr>
          <w:rFonts w:ascii="Arial" w:hAnsi="Arial" w:cs="Arial"/>
          <w:lang w:val="en-CA"/>
        </w:rPr>
        <w:t xml:space="preserve"> </w:t>
      </w:r>
      <w:r w:rsidR="002070B6" w:rsidRPr="001B69E4">
        <w:rPr>
          <w:rFonts w:ascii="Arial" w:hAnsi="Arial" w:cs="Arial"/>
          <w:lang w:val="en-CA"/>
        </w:rPr>
        <w:t>the regional</w:t>
      </w:r>
      <w:r w:rsidR="00B966F8" w:rsidRPr="001B69E4">
        <w:rPr>
          <w:rFonts w:ascii="Arial" w:hAnsi="Arial" w:cs="Arial"/>
          <w:lang w:val="en-CA"/>
        </w:rPr>
        <w:t xml:space="preserve"> digital </w:t>
      </w:r>
      <w:r w:rsidR="009B6653" w:rsidRPr="001B69E4">
        <w:rPr>
          <w:rFonts w:ascii="Arial" w:hAnsi="Arial" w:cs="Arial"/>
          <w:lang w:val="en-CA"/>
        </w:rPr>
        <w:t xml:space="preserve">retail </w:t>
      </w:r>
      <w:r w:rsidR="00B966F8" w:rsidRPr="001B69E4">
        <w:rPr>
          <w:rFonts w:ascii="Arial" w:hAnsi="Arial" w:cs="Arial"/>
          <w:lang w:val="en-CA"/>
        </w:rPr>
        <w:t>payment</w:t>
      </w:r>
      <w:r w:rsidR="0060694E">
        <w:rPr>
          <w:rFonts w:ascii="Arial" w:hAnsi="Arial" w:cs="Arial"/>
          <w:lang w:val="en-CA"/>
        </w:rPr>
        <w:t>s</w:t>
      </w:r>
      <w:r w:rsidR="00B966F8" w:rsidRPr="001B69E4">
        <w:rPr>
          <w:rFonts w:ascii="Arial" w:hAnsi="Arial" w:cs="Arial"/>
          <w:lang w:val="en-CA"/>
        </w:rPr>
        <w:t xml:space="preserve"> </w:t>
      </w:r>
      <w:r w:rsidR="009B6653" w:rsidRPr="001B69E4">
        <w:rPr>
          <w:rFonts w:ascii="Arial" w:hAnsi="Arial" w:cs="Arial"/>
          <w:lang w:val="en-CA"/>
        </w:rPr>
        <w:t>scheme</w:t>
      </w:r>
      <w:r w:rsidR="00A4596D" w:rsidRPr="001B69E4">
        <w:rPr>
          <w:rFonts w:ascii="Arial" w:hAnsi="Arial" w:cs="Arial"/>
          <w:lang w:val="en-CA"/>
        </w:rPr>
        <w:t xml:space="preserve">. The </w:t>
      </w:r>
      <w:r w:rsidR="006F3F4A" w:rsidRPr="001B69E4">
        <w:rPr>
          <w:rFonts w:ascii="Arial" w:hAnsi="Arial" w:cs="Arial"/>
          <w:lang w:val="en-CA"/>
        </w:rPr>
        <w:t>Consultant</w:t>
      </w:r>
      <w:r w:rsidR="00A4596D" w:rsidRPr="001B69E4">
        <w:rPr>
          <w:rFonts w:ascii="Arial" w:hAnsi="Arial" w:cs="Arial"/>
          <w:lang w:val="en-CA"/>
        </w:rPr>
        <w:t xml:space="preserve"> will </w:t>
      </w:r>
      <w:r w:rsidR="007C49B1" w:rsidRPr="001B69E4">
        <w:rPr>
          <w:rFonts w:ascii="Arial" w:hAnsi="Arial" w:cs="Arial"/>
          <w:lang w:val="en-CA"/>
        </w:rPr>
        <w:t>work closely with C</w:t>
      </w:r>
      <w:r w:rsidR="006F3F4A" w:rsidRPr="001B69E4">
        <w:rPr>
          <w:rFonts w:ascii="Arial" w:hAnsi="Arial" w:cs="Arial"/>
          <w:lang w:val="en-CA"/>
        </w:rPr>
        <w:t xml:space="preserve">OMESA </w:t>
      </w:r>
      <w:r w:rsidR="007C49B1" w:rsidRPr="001B69E4">
        <w:rPr>
          <w:rFonts w:ascii="Arial" w:hAnsi="Arial" w:cs="Arial"/>
          <w:lang w:val="en-CA"/>
        </w:rPr>
        <w:t>B</w:t>
      </w:r>
      <w:r w:rsidR="006F3F4A" w:rsidRPr="001B69E4">
        <w:rPr>
          <w:rFonts w:ascii="Arial" w:hAnsi="Arial" w:cs="Arial"/>
          <w:lang w:val="en-CA"/>
        </w:rPr>
        <w:t xml:space="preserve">usiness </w:t>
      </w:r>
      <w:r w:rsidR="002070B6" w:rsidRPr="001B69E4">
        <w:rPr>
          <w:rFonts w:ascii="Arial" w:hAnsi="Arial" w:cs="Arial"/>
          <w:lang w:val="en-CA"/>
        </w:rPr>
        <w:t>Council</w:t>
      </w:r>
      <w:r w:rsidR="007C49B1" w:rsidRPr="001B69E4">
        <w:rPr>
          <w:rFonts w:ascii="Arial" w:hAnsi="Arial" w:cs="Arial"/>
          <w:lang w:val="en-CA"/>
        </w:rPr>
        <w:t xml:space="preserve"> when drafting </w:t>
      </w:r>
      <w:r w:rsidR="005A76D7" w:rsidRPr="001B69E4">
        <w:rPr>
          <w:rFonts w:ascii="Arial" w:hAnsi="Arial" w:cs="Arial"/>
          <w:lang w:val="en-CA"/>
        </w:rPr>
        <w:t xml:space="preserve">the </w:t>
      </w:r>
      <w:r w:rsidR="005E63C3" w:rsidRPr="001B69E4">
        <w:rPr>
          <w:rFonts w:ascii="Arial" w:hAnsi="Arial" w:cs="Arial"/>
          <w:lang w:val="en-CA"/>
        </w:rPr>
        <w:t xml:space="preserve">report requirements. </w:t>
      </w:r>
    </w:p>
    <w:p w14:paraId="1549C033" w14:textId="77777777" w:rsidR="001B69E4" w:rsidRPr="001B69E4" w:rsidRDefault="001B69E4" w:rsidP="003B3647">
      <w:pPr>
        <w:pStyle w:val="ListParagraph"/>
        <w:spacing w:after="0" w:line="240" w:lineRule="auto"/>
        <w:ind w:left="360" w:right="216"/>
        <w:rPr>
          <w:rFonts w:ascii="Arial" w:hAnsi="Arial" w:cs="Arial"/>
          <w:b/>
          <w:lang w:val="en-CA"/>
        </w:rPr>
      </w:pPr>
    </w:p>
    <w:p w14:paraId="28A13F1D" w14:textId="3D4262AC" w:rsidR="00EE3749" w:rsidRPr="001B69E4" w:rsidRDefault="002931DD" w:rsidP="003B3647">
      <w:pPr>
        <w:pStyle w:val="ListParagraph"/>
        <w:numPr>
          <w:ilvl w:val="1"/>
          <w:numId w:val="15"/>
        </w:numPr>
        <w:spacing w:after="0" w:line="240" w:lineRule="auto"/>
        <w:ind w:right="216"/>
        <w:rPr>
          <w:rFonts w:ascii="Arial" w:hAnsi="Arial" w:cs="Arial"/>
          <w:b/>
          <w:lang w:val="en-CA"/>
        </w:rPr>
      </w:pPr>
      <w:r w:rsidRPr="001B69E4">
        <w:rPr>
          <w:rFonts w:ascii="Arial" w:hAnsi="Arial" w:cs="Arial"/>
          <w:b/>
          <w:lang w:val="en-CA"/>
        </w:rPr>
        <w:t>Presentation of the report</w:t>
      </w:r>
      <w:r w:rsidR="005E63C3" w:rsidRPr="001B69E4">
        <w:rPr>
          <w:rFonts w:ascii="Arial" w:hAnsi="Arial" w:cs="Arial"/>
          <w:b/>
          <w:lang w:val="en-CA"/>
        </w:rPr>
        <w:t xml:space="preserve">s </w:t>
      </w:r>
      <w:r w:rsidRPr="001B69E4">
        <w:rPr>
          <w:rFonts w:ascii="Arial" w:hAnsi="Arial" w:cs="Arial"/>
          <w:b/>
          <w:lang w:val="en-CA"/>
        </w:rPr>
        <w:t>for validation</w:t>
      </w:r>
      <w:r w:rsidR="00351F2B" w:rsidRPr="001B69E4">
        <w:rPr>
          <w:rFonts w:ascii="Arial" w:hAnsi="Arial" w:cs="Arial"/>
          <w:b/>
          <w:lang w:val="en-CA"/>
        </w:rPr>
        <w:t xml:space="preserve">: </w:t>
      </w:r>
      <w:r w:rsidR="00351F2B" w:rsidRPr="001B69E4">
        <w:rPr>
          <w:rFonts w:ascii="Arial" w:hAnsi="Arial" w:cs="Arial"/>
          <w:bCs/>
          <w:lang w:val="en-CA"/>
        </w:rPr>
        <w:t xml:space="preserve">The </w:t>
      </w:r>
      <w:r w:rsidR="006F3F4A" w:rsidRPr="001B69E4">
        <w:rPr>
          <w:rFonts w:ascii="Arial" w:hAnsi="Arial" w:cs="Arial"/>
          <w:bCs/>
          <w:lang w:val="en-CA"/>
        </w:rPr>
        <w:t>Consultant</w:t>
      </w:r>
      <w:r w:rsidR="00351F2B" w:rsidRPr="001B69E4">
        <w:rPr>
          <w:rFonts w:ascii="Arial" w:hAnsi="Arial" w:cs="Arial"/>
          <w:bCs/>
          <w:lang w:val="en-CA"/>
        </w:rPr>
        <w:t xml:space="preserve"> will be expected to present the </w:t>
      </w:r>
      <w:r w:rsidR="00D70C08" w:rsidRPr="001B69E4">
        <w:rPr>
          <w:rFonts w:ascii="Arial" w:hAnsi="Arial" w:cs="Arial"/>
          <w:bCs/>
          <w:lang w:val="en-CA"/>
        </w:rPr>
        <w:t xml:space="preserve">draft </w:t>
      </w:r>
      <w:r w:rsidR="00351F2B" w:rsidRPr="001B69E4">
        <w:rPr>
          <w:rFonts w:ascii="Arial" w:hAnsi="Arial" w:cs="Arial"/>
          <w:bCs/>
          <w:lang w:val="en-CA"/>
        </w:rPr>
        <w:t xml:space="preserve">report to </w:t>
      </w:r>
      <w:r w:rsidR="006F3F4A" w:rsidRPr="001B69E4">
        <w:rPr>
          <w:rFonts w:ascii="Arial" w:hAnsi="Arial" w:cs="Arial"/>
          <w:bCs/>
          <w:lang w:val="en-CA"/>
        </w:rPr>
        <w:t>CBC</w:t>
      </w:r>
      <w:r w:rsidR="00D70C08" w:rsidRPr="001B69E4">
        <w:rPr>
          <w:rFonts w:ascii="Arial" w:hAnsi="Arial" w:cs="Arial"/>
          <w:bCs/>
          <w:lang w:val="en-CA"/>
        </w:rPr>
        <w:t xml:space="preserve"> </w:t>
      </w:r>
      <w:r w:rsidR="006F3F4A" w:rsidRPr="001B69E4">
        <w:rPr>
          <w:rFonts w:ascii="Arial" w:hAnsi="Arial" w:cs="Arial"/>
          <w:bCs/>
          <w:lang w:val="en-CA"/>
        </w:rPr>
        <w:t>for</w:t>
      </w:r>
      <w:r w:rsidR="00D70C08" w:rsidRPr="001B69E4">
        <w:rPr>
          <w:rFonts w:ascii="Arial" w:hAnsi="Arial" w:cs="Arial"/>
          <w:bCs/>
          <w:lang w:val="en-CA"/>
        </w:rPr>
        <w:t xml:space="preserve"> </w:t>
      </w:r>
      <w:r w:rsidR="002070B6" w:rsidRPr="001B69E4">
        <w:rPr>
          <w:rFonts w:ascii="Arial" w:hAnsi="Arial" w:cs="Arial"/>
          <w:bCs/>
          <w:lang w:val="en-CA"/>
        </w:rPr>
        <w:t>validation.</w:t>
      </w:r>
    </w:p>
    <w:p w14:paraId="46C7EF92" w14:textId="3E929778" w:rsidR="002070B6" w:rsidRDefault="002070B6" w:rsidP="002070B6">
      <w:pPr>
        <w:pStyle w:val="ListParagraph"/>
        <w:rPr>
          <w:rFonts w:ascii="Arial" w:hAnsi="Arial" w:cs="Arial"/>
          <w:b/>
          <w:lang w:val="en-CA"/>
        </w:rPr>
      </w:pPr>
    </w:p>
    <w:p w14:paraId="1E089D0E" w14:textId="668190E8" w:rsidR="00890176" w:rsidRPr="001B69E4" w:rsidRDefault="00890176" w:rsidP="00FD6764">
      <w:pPr>
        <w:pStyle w:val="ListParagraph"/>
        <w:numPr>
          <w:ilvl w:val="1"/>
          <w:numId w:val="15"/>
        </w:numPr>
        <w:spacing w:after="0" w:line="240" w:lineRule="auto"/>
        <w:ind w:right="216"/>
        <w:rPr>
          <w:rFonts w:ascii="Arial" w:hAnsi="Arial" w:cs="Arial"/>
          <w:b/>
          <w:lang w:val="en-CA"/>
        </w:rPr>
      </w:pPr>
      <w:r w:rsidRPr="001B69E4">
        <w:rPr>
          <w:rFonts w:ascii="Arial" w:hAnsi="Arial" w:cs="Arial"/>
          <w:bCs/>
          <w:lang w:val="en-CA"/>
        </w:rPr>
        <w:t xml:space="preserve">One day </w:t>
      </w:r>
      <w:r w:rsidR="006F3F4A" w:rsidRPr="001B69E4">
        <w:rPr>
          <w:rFonts w:ascii="Arial" w:hAnsi="Arial" w:cs="Arial"/>
          <w:bCs/>
          <w:lang w:val="en-CA"/>
        </w:rPr>
        <w:t>validation</w:t>
      </w:r>
      <w:r w:rsidRPr="001B69E4">
        <w:rPr>
          <w:rFonts w:ascii="Arial" w:hAnsi="Arial" w:cs="Arial"/>
          <w:bCs/>
          <w:lang w:val="en-CA"/>
        </w:rPr>
        <w:t xml:space="preserve"> workshop </w:t>
      </w:r>
      <w:r w:rsidR="006F3F4A" w:rsidRPr="001B69E4">
        <w:rPr>
          <w:rFonts w:ascii="Arial" w:hAnsi="Arial" w:cs="Arial"/>
          <w:bCs/>
          <w:lang w:val="en-CA"/>
        </w:rPr>
        <w:t>will</w:t>
      </w:r>
      <w:r w:rsidRPr="001B69E4">
        <w:rPr>
          <w:rFonts w:ascii="Arial" w:hAnsi="Arial" w:cs="Arial"/>
          <w:bCs/>
          <w:lang w:val="en-CA"/>
        </w:rPr>
        <w:t xml:space="preserve"> be organized on agreed date, </w:t>
      </w:r>
      <w:r w:rsidR="00097744" w:rsidRPr="001B69E4">
        <w:rPr>
          <w:rFonts w:ascii="Arial" w:hAnsi="Arial" w:cs="Arial"/>
          <w:bCs/>
          <w:lang w:val="en-CA"/>
        </w:rPr>
        <w:t xml:space="preserve">where </w:t>
      </w:r>
      <w:r w:rsidR="006F3F4A" w:rsidRPr="001B69E4">
        <w:rPr>
          <w:rFonts w:ascii="Arial" w:hAnsi="Arial" w:cs="Arial"/>
          <w:bCs/>
          <w:lang w:val="en-CA"/>
        </w:rPr>
        <w:t xml:space="preserve">the </w:t>
      </w:r>
      <w:r w:rsidRPr="001B69E4">
        <w:rPr>
          <w:rFonts w:ascii="Arial" w:hAnsi="Arial" w:cs="Arial"/>
          <w:bCs/>
          <w:lang w:val="en-CA"/>
        </w:rPr>
        <w:t xml:space="preserve">consultant </w:t>
      </w:r>
      <w:r w:rsidR="00097744" w:rsidRPr="001B69E4">
        <w:rPr>
          <w:rFonts w:ascii="Arial" w:hAnsi="Arial" w:cs="Arial"/>
          <w:bCs/>
          <w:lang w:val="en-CA"/>
        </w:rPr>
        <w:t xml:space="preserve">will </w:t>
      </w:r>
      <w:r w:rsidRPr="001B69E4">
        <w:rPr>
          <w:rFonts w:ascii="Arial" w:hAnsi="Arial" w:cs="Arial"/>
          <w:bCs/>
          <w:lang w:val="en-CA"/>
        </w:rPr>
        <w:t>present the report and incorporate the inputs.</w:t>
      </w:r>
    </w:p>
    <w:p w14:paraId="6BF48206" w14:textId="77777777" w:rsidR="00EE3749" w:rsidRPr="005A13A9" w:rsidRDefault="00EE3749" w:rsidP="00FD6764">
      <w:pPr>
        <w:jc w:val="both"/>
        <w:rPr>
          <w:rFonts w:ascii="Arial" w:hAnsi="Arial" w:cs="Arial"/>
          <w:sz w:val="22"/>
          <w:szCs w:val="22"/>
          <w:lang w:val="en-US"/>
        </w:rPr>
      </w:pPr>
    </w:p>
    <w:p w14:paraId="4CD50AB9" w14:textId="61767A90" w:rsidR="00EE3749" w:rsidRPr="00AC0D49" w:rsidRDefault="00562B6F" w:rsidP="00562B6F">
      <w:pPr>
        <w:pStyle w:val="ListParagraph"/>
        <w:numPr>
          <w:ilvl w:val="0"/>
          <w:numId w:val="43"/>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 xml:space="preserve">Performance Period </w:t>
      </w:r>
      <w:r>
        <w:rPr>
          <w:rFonts w:ascii="Arial" w:hAnsi="Arial" w:cs="Arial"/>
          <w:b/>
          <w:bCs/>
          <w:color w:val="FFFFFF" w:themeColor="background1"/>
        </w:rPr>
        <w:t>a</w:t>
      </w:r>
      <w:r w:rsidRPr="00AC0D49">
        <w:rPr>
          <w:rFonts w:ascii="Arial" w:hAnsi="Arial" w:cs="Arial"/>
          <w:b/>
          <w:bCs/>
          <w:color w:val="FFFFFF" w:themeColor="background1"/>
        </w:rPr>
        <w:t>nd Outputs</w:t>
      </w:r>
    </w:p>
    <w:p w14:paraId="59EF8BFA" w14:textId="77777777" w:rsidR="00FD6764" w:rsidRDefault="00FD6764" w:rsidP="00B00F5A">
      <w:pPr>
        <w:spacing w:line="276" w:lineRule="auto"/>
        <w:jc w:val="both"/>
        <w:rPr>
          <w:rFonts w:ascii="Arial" w:eastAsia="Calibri" w:hAnsi="Arial" w:cs="Arial"/>
          <w:sz w:val="22"/>
          <w:szCs w:val="22"/>
          <w:lang w:val="en-CA"/>
        </w:rPr>
      </w:pPr>
      <w:bookmarkStart w:id="1" w:name="_Hlk64540486"/>
    </w:p>
    <w:p w14:paraId="3AE052C9" w14:textId="78C1B592" w:rsidR="0015173D" w:rsidRPr="00C207BA" w:rsidRDefault="00EE3749" w:rsidP="00B00F5A">
      <w:pPr>
        <w:spacing w:line="276" w:lineRule="auto"/>
        <w:jc w:val="both"/>
        <w:rPr>
          <w:rFonts w:ascii="Arial" w:eastAsia="Calibri" w:hAnsi="Arial" w:cs="Arial"/>
          <w:sz w:val="22"/>
          <w:szCs w:val="22"/>
          <w:lang w:val="en-CA"/>
        </w:rPr>
      </w:pPr>
      <w:r w:rsidRPr="00C207BA">
        <w:rPr>
          <w:rFonts w:ascii="Arial" w:eastAsia="Calibri" w:hAnsi="Arial" w:cs="Arial"/>
          <w:sz w:val="22"/>
          <w:szCs w:val="22"/>
          <w:lang w:val="en-CA"/>
        </w:rPr>
        <w:t xml:space="preserve">The performance period for the assignment is from the date of signing, for a period of </w:t>
      </w:r>
      <w:r w:rsidR="00C207BA" w:rsidRPr="00C207BA">
        <w:rPr>
          <w:rFonts w:ascii="Arial" w:eastAsia="Calibri" w:hAnsi="Arial" w:cs="Arial"/>
          <w:sz w:val="22"/>
          <w:szCs w:val="22"/>
          <w:lang w:val="en-CA"/>
        </w:rPr>
        <w:t>2</w:t>
      </w:r>
      <w:r w:rsidR="00E61F88" w:rsidRPr="00C207BA">
        <w:rPr>
          <w:rFonts w:ascii="Arial" w:eastAsia="Calibri" w:hAnsi="Arial" w:cs="Arial"/>
          <w:sz w:val="22"/>
          <w:szCs w:val="22"/>
          <w:lang w:val="en-CA"/>
        </w:rPr>
        <w:t xml:space="preserve"> </w:t>
      </w:r>
      <w:r w:rsidRPr="00C207BA">
        <w:rPr>
          <w:rFonts w:ascii="Arial" w:eastAsia="Calibri" w:hAnsi="Arial" w:cs="Arial"/>
          <w:sz w:val="22"/>
          <w:szCs w:val="22"/>
          <w:lang w:val="en-CA"/>
        </w:rPr>
        <w:t>months starting in</w:t>
      </w:r>
      <w:r w:rsidR="00DC6E12" w:rsidRPr="00C207BA">
        <w:rPr>
          <w:rFonts w:ascii="Arial" w:eastAsia="Calibri" w:hAnsi="Arial" w:cs="Arial"/>
          <w:sz w:val="22"/>
          <w:szCs w:val="22"/>
          <w:lang w:val="en-CA"/>
        </w:rPr>
        <w:t xml:space="preserve"> March </w:t>
      </w:r>
      <w:r w:rsidR="00B261C6" w:rsidRPr="00C207BA">
        <w:rPr>
          <w:rFonts w:ascii="Arial" w:eastAsia="Calibri" w:hAnsi="Arial" w:cs="Arial"/>
          <w:sz w:val="22"/>
          <w:szCs w:val="22"/>
          <w:lang w:val="en-CA"/>
        </w:rPr>
        <w:t>202</w:t>
      </w:r>
      <w:r w:rsidR="00DC6E12" w:rsidRPr="00C207BA">
        <w:rPr>
          <w:rFonts w:ascii="Arial" w:eastAsia="Calibri" w:hAnsi="Arial" w:cs="Arial"/>
          <w:sz w:val="22"/>
          <w:szCs w:val="22"/>
          <w:lang w:val="en-CA"/>
        </w:rPr>
        <w:t>3</w:t>
      </w:r>
      <w:r w:rsidR="00B261C6" w:rsidRPr="00C207BA">
        <w:rPr>
          <w:rFonts w:ascii="Arial" w:eastAsia="Calibri" w:hAnsi="Arial" w:cs="Arial"/>
          <w:sz w:val="22"/>
          <w:szCs w:val="22"/>
          <w:lang w:val="en-CA"/>
        </w:rPr>
        <w:t xml:space="preserve"> up</w:t>
      </w:r>
      <w:r w:rsidRPr="00C207BA">
        <w:rPr>
          <w:rFonts w:ascii="Arial" w:eastAsia="Calibri" w:hAnsi="Arial" w:cs="Arial"/>
          <w:sz w:val="22"/>
          <w:szCs w:val="22"/>
          <w:lang w:val="en-CA"/>
        </w:rPr>
        <w:t xml:space="preserve"> to </w:t>
      </w:r>
      <w:r w:rsidR="00C207BA" w:rsidRPr="00C207BA">
        <w:rPr>
          <w:rFonts w:ascii="Arial" w:eastAsia="Calibri" w:hAnsi="Arial" w:cs="Arial"/>
          <w:sz w:val="22"/>
          <w:szCs w:val="22"/>
          <w:lang w:val="en-CA"/>
        </w:rPr>
        <w:t>April</w:t>
      </w:r>
      <w:r w:rsidR="00E61F88" w:rsidRPr="00C207BA">
        <w:rPr>
          <w:rFonts w:ascii="Arial" w:eastAsia="Calibri" w:hAnsi="Arial" w:cs="Arial"/>
          <w:sz w:val="22"/>
          <w:szCs w:val="22"/>
          <w:lang w:val="en-CA"/>
        </w:rPr>
        <w:t xml:space="preserve"> </w:t>
      </w:r>
      <w:r w:rsidR="00DE18E0" w:rsidRPr="00C207BA">
        <w:rPr>
          <w:rFonts w:ascii="Arial" w:eastAsia="Calibri" w:hAnsi="Arial" w:cs="Arial"/>
          <w:sz w:val="22"/>
          <w:szCs w:val="22"/>
          <w:lang w:val="en-CA"/>
        </w:rPr>
        <w:t>202</w:t>
      </w:r>
      <w:r w:rsidR="00DC6E12" w:rsidRPr="00C207BA">
        <w:rPr>
          <w:rFonts w:ascii="Arial" w:eastAsia="Calibri" w:hAnsi="Arial" w:cs="Arial"/>
          <w:sz w:val="22"/>
          <w:szCs w:val="22"/>
          <w:lang w:val="en-CA"/>
        </w:rPr>
        <w:t>3</w:t>
      </w:r>
      <w:r w:rsidR="007160D7" w:rsidRPr="00C207BA">
        <w:rPr>
          <w:rFonts w:ascii="Arial" w:eastAsia="Calibri" w:hAnsi="Arial" w:cs="Arial"/>
          <w:sz w:val="22"/>
          <w:szCs w:val="22"/>
          <w:lang w:val="en-CA"/>
        </w:rPr>
        <w:t xml:space="preserve">. </w:t>
      </w:r>
    </w:p>
    <w:bookmarkEnd w:id="1"/>
    <w:p w14:paraId="5BB22CB8" w14:textId="77777777" w:rsidR="0015173D" w:rsidRPr="005A13A9" w:rsidRDefault="0015173D" w:rsidP="00B00F5A">
      <w:pPr>
        <w:spacing w:line="276" w:lineRule="auto"/>
        <w:jc w:val="both"/>
        <w:rPr>
          <w:rFonts w:ascii="Arial" w:eastAsia="Calibri" w:hAnsi="Arial" w:cs="Arial"/>
          <w:sz w:val="22"/>
          <w:szCs w:val="22"/>
          <w:lang w:val="en-CA"/>
        </w:rPr>
      </w:pPr>
    </w:p>
    <w:p w14:paraId="5650E8C2" w14:textId="2E21A4F6" w:rsidR="0015173D" w:rsidRPr="00AC0D49" w:rsidRDefault="00562B6F" w:rsidP="00562B6F">
      <w:pPr>
        <w:pStyle w:val="ListParagraph"/>
        <w:numPr>
          <w:ilvl w:val="0"/>
          <w:numId w:val="43"/>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Deliverables</w:t>
      </w:r>
    </w:p>
    <w:p w14:paraId="79DDDC69" w14:textId="77777777" w:rsidR="00F91666" w:rsidRPr="005A13A9" w:rsidRDefault="00F91666" w:rsidP="00017D15">
      <w:pPr>
        <w:pStyle w:val="ListParagraph"/>
        <w:ind w:left="360"/>
        <w:jc w:val="both"/>
        <w:rPr>
          <w:rFonts w:ascii="Arial" w:hAnsi="Arial" w:cs="Arial"/>
          <w:b/>
          <w:color w:val="000000"/>
          <w:u w:val="single"/>
        </w:rPr>
      </w:pPr>
    </w:p>
    <w:p w14:paraId="03A11637" w14:textId="421C2F57" w:rsidR="0027475F" w:rsidRPr="003958FE" w:rsidRDefault="0027475F" w:rsidP="00174452">
      <w:pPr>
        <w:pStyle w:val="ListParagraph"/>
        <w:numPr>
          <w:ilvl w:val="0"/>
          <w:numId w:val="9"/>
        </w:numPr>
        <w:autoSpaceDE w:val="0"/>
        <w:autoSpaceDN w:val="0"/>
        <w:adjustRightInd w:val="0"/>
        <w:jc w:val="both"/>
        <w:rPr>
          <w:rFonts w:ascii="Arial" w:hAnsi="Arial" w:cs="Arial"/>
          <w:color w:val="000000"/>
        </w:rPr>
      </w:pPr>
      <w:r w:rsidRPr="003958FE">
        <w:rPr>
          <w:rFonts w:ascii="Arial" w:hAnsi="Arial" w:cs="Arial"/>
        </w:rPr>
        <w:t xml:space="preserve">Inception report on </w:t>
      </w:r>
      <w:r w:rsidR="00DC6E12" w:rsidRPr="003958FE">
        <w:rPr>
          <w:rFonts w:ascii="Arial" w:hAnsi="Arial" w:cs="Arial"/>
        </w:rPr>
        <w:t xml:space="preserve">the Operational </w:t>
      </w:r>
      <w:r w:rsidR="004A590A">
        <w:rPr>
          <w:rFonts w:ascii="Arial" w:hAnsi="Arial" w:cs="Arial"/>
        </w:rPr>
        <w:t>p</w:t>
      </w:r>
      <w:r w:rsidR="007436A9" w:rsidRPr="003958FE">
        <w:rPr>
          <w:rFonts w:ascii="Arial" w:hAnsi="Arial" w:cs="Arial"/>
        </w:rPr>
        <w:t xml:space="preserve">lan </w:t>
      </w:r>
      <w:r w:rsidR="00DC6E12" w:rsidRPr="003958FE">
        <w:rPr>
          <w:rFonts w:ascii="Arial" w:hAnsi="Arial" w:cs="Arial"/>
        </w:rPr>
        <w:t xml:space="preserve">for the </w:t>
      </w:r>
      <w:r w:rsidR="00661067" w:rsidRPr="003958FE">
        <w:rPr>
          <w:rFonts w:ascii="Arial" w:hAnsi="Arial" w:cs="Arial"/>
          <w:lang w:val="en-CA"/>
        </w:rPr>
        <w:t>regional digital retail payment</w:t>
      </w:r>
      <w:r w:rsidR="0072092F">
        <w:rPr>
          <w:rFonts w:ascii="Arial" w:hAnsi="Arial" w:cs="Arial"/>
          <w:lang w:val="en-CA"/>
        </w:rPr>
        <w:t>s</w:t>
      </w:r>
      <w:r w:rsidR="00661067" w:rsidRPr="003958FE">
        <w:rPr>
          <w:rFonts w:ascii="Arial" w:hAnsi="Arial" w:cs="Arial"/>
          <w:lang w:val="en-CA"/>
        </w:rPr>
        <w:t xml:space="preserve"> scheme for MSMEs in COMESA </w:t>
      </w:r>
      <w:r w:rsidRPr="003958FE">
        <w:rPr>
          <w:rFonts w:ascii="Arial" w:hAnsi="Arial" w:cs="Arial"/>
        </w:rPr>
        <w:t>region which should include:</w:t>
      </w:r>
    </w:p>
    <w:p w14:paraId="55DDE9C3" w14:textId="178ED011" w:rsidR="0027475F" w:rsidRPr="003958FE" w:rsidRDefault="0027475F" w:rsidP="00174452">
      <w:pPr>
        <w:widowControl w:val="0"/>
        <w:numPr>
          <w:ilvl w:val="1"/>
          <w:numId w:val="8"/>
        </w:numPr>
        <w:autoSpaceDE w:val="0"/>
        <w:autoSpaceDN w:val="0"/>
        <w:adjustRightInd w:val="0"/>
        <w:ind w:left="990" w:hanging="270"/>
        <w:jc w:val="both"/>
        <w:rPr>
          <w:rFonts w:ascii="Arial" w:hAnsi="Arial" w:cs="Arial"/>
          <w:sz w:val="22"/>
          <w:szCs w:val="22"/>
        </w:rPr>
      </w:pPr>
      <w:r w:rsidRPr="007B12E9">
        <w:rPr>
          <w:rFonts w:ascii="Arial" w:hAnsi="Arial" w:cs="Arial"/>
          <w:b/>
          <w:bCs/>
          <w:sz w:val="22"/>
          <w:szCs w:val="22"/>
        </w:rPr>
        <w:t>Background</w:t>
      </w:r>
      <w:r w:rsidRPr="003958FE">
        <w:rPr>
          <w:rFonts w:ascii="Arial" w:hAnsi="Arial" w:cs="Arial"/>
          <w:sz w:val="22"/>
          <w:szCs w:val="22"/>
        </w:rPr>
        <w:t xml:space="preserve"> – Objective</w:t>
      </w:r>
      <w:r w:rsidR="007B12E9">
        <w:rPr>
          <w:rFonts w:ascii="Arial" w:hAnsi="Arial" w:cs="Arial"/>
          <w:sz w:val="22"/>
          <w:szCs w:val="22"/>
        </w:rPr>
        <w:t>s</w:t>
      </w:r>
      <w:r w:rsidRPr="003958FE">
        <w:rPr>
          <w:rFonts w:ascii="Arial" w:hAnsi="Arial" w:cs="Arial"/>
          <w:sz w:val="22"/>
          <w:szCs w:val="22"/>
        </w:rPr>
        <w:t xml:space="preserve"> and description of the </w:t>
      </w:r>
      <w:r w:rsidR="000B536A">
        <w:rPr>
          <w:rFonts w:ascii="Arial" w:hAnsi="Arial" w:cs="Arial"/>
          <w:sz w:val="22"/>
          <w:szCs w:val="22"/>
        </w:rPr>
        <w:t>C</w:t>
      </w:r>
      <w:r w:rsidRPr="003958FE">
        <w:rPr>
          <w:rFonts w:ascii="Arial" w:hAnsi="Arial" w:cs="Arial"/>
          <w:sz w:val="22"/>
          <w:szCs w:val="22"/>
        </w:rPr>
        <w:t xml:space="preserve">onsultant’s understanding of the tasks  </w:t>
      </w:r>
    </w:p>
    <w:p w14:paraId="3D5DB701" w14:textId="40341072" w:rsidR="0027475F" w:rsidRPr="003958FE" w:rsidRDefault="0027475F" w:rsidP="00174452">
      <w:pPr>
        <w:widowControl w:val="0"/>
        <w:numPr>
          <w:ilvl w:val="1"/>
          <w:numId w:val="8"/>
        </w:numPr>
        <w:autoSpaceDE w:val="0"/>
        <w:autoSpaceDN w:val="0"/>
        <w:adjustRightInd w:val="0"/>
        <w:ind w:left="990" w:hanging="270"/>
        <w:jc w:val="both"/>
        <w:rPr>
          <w:rFonts w:ascii="Arial" w:hAnsi="Arial" w:cs="Arial"/>
          <w:sz w:val="22"/>
          <w:szCs w:val="22"/>
        </w:rPr>
      </w:pPr>
      <w:r w:rsidRPr="000B37A3">
        <w:rPr>
          <w:rFonts w:ascii="Arial" w:hAnsi="Arial" w:cs="Arial"/>
          <w:b/>
          <w:bCs/>
          <w:sz w:val="22"/>
          <w:szCs w:val="22"/>
        </w:rPr>
        <w:t>Approach and Methodology</w:t>
      </w:r>
      <w:r w:rsidRPr="003958FE">
        <w:rPr>
          <w:rFonts w:ascii="Arial" w:hAnsi="Arial" w:cs="Arial"/>
          <w:sz w:val="22"/>
          <w:szCs w:val="22"/>
        </w:rPr>
        <w:t xml:space="preserve"> – Explain approach and methodology, data collection </w:t>
      </w:r>
      <w:r w:rsidR="00134CB7">
        <w:rPr>
          <w:rFonts w:ascii="Arial" w:hAnsi="Arial" w:cs="Arial"/>
          <w:sz w:val="22"/>
          <w:szCs w:val="22"/>
        </w:rPr>
        <w:t>instruments such as</w:t>
      </w:r>
      <w:r w:rsidRPr="003958FE">
        <w:rPr>
          <w:rFonts w:ascii="Arial" w:hAnsi="Arial" w:cs="Arial"/>
          <w:sz w:val="22"/>
          <w:szCs w:val="22"/>
        </w:rPr>
        <w:t xml:space="preserve"> interview questions. Provide a list of stakeholders to be interviewed etc</w:t>
      </w:r>
    </w:p>
    <w:p w14:paraId="4F42810C" w14:textId="771D7902" w:rsidR="0027475F" w:rsidRPr="003958FE" w:rsidRDefault="0027475F" w:rsidP="00174452">
      <w:pPr>
        <w:widowControl w:val="0"/>
        <w:numPr>
          <w:ilvl w:val="1"/>
          <w:numId w:val="8"/>
        </w:numPr>
        <w:autoSpaceDE w:val="0"/>
        <w:autoSpaceDN w:val="0"/>
        <w:adjustRightInd w:val="0"/>
        <w:ind w:left="992" w:hanging="272"/>
        <w:jc w:val="both"/>
        <w:rPr>
          <w:rFonts w:ascii="Arial" w:hAnsi="Arial" w:cs="Arial"/>
          <w:sz w:val="22"/>
          <w:szCs w:val="22"/>
        </w:rPr>
      </w:pPr>
      <w:r w:rsidRPr="00AC704D">
        <w:rPr>
          <w:rFonts w:ascii="Arial" w:hAnsi="Arial" w:cs="Arial"/>
          <w:b/>
          <w:bCs/>
          <w:sz w:val="22"/>
          <w:szCs w:val="22"/>
        </w:rPr>
        <w:t>Work plan</w:t>
      </w:r>
      <w:r w:rsidRPr="003958FE">
        <w:rPr>
          <w:rFonts w:ascii="Arial" w:hAnsi="Arial" w:cs="Arial"/>
          <w:sz w:val="22"/>
          <w:szCs w:val="22"/>
        </w:rPr>
        <w:t xml:space="preserve"> – Sequencing of the activities with timelines including meeting schedules and field visit</w:t>
      </w:r>
      <w:r w:rsidR="00B31F4E">
        <w:rPr>
          <w:rFonts w:ascii="Arial" w:hAnsi="Arial" w:cs="Arial"/>
          <w:sz w:val="22"/>
          <w:szCs w:val="22"/>
        </w:rPr>
        <w:t>s where applicable</w:t>
      </w:r>
      <w:r w:rsidRPr="003958FE">
        <w:rPr>
          <w:rFonts w:ascii="Arial" w:hAnsi="Arial" w:cs="Arial"/>
          <w:sz w:val="22"/>
          <w:szCs w:val="22"/>
        </w:rPr>
        <w:t xml:space="preserve"> </w:t>
      </w:r>
    </w:p>
    <w:p w14:paraId="66410716" w14:textId="77777777" w:rsidR="00FE4E94" w:rsidRPr="00081265" w:rsidRDefault="00814025" w:rsidP="00174452">
      <w:pPr>
        <w:widowControl w:val="0"/>
        <w:numPr>
          <w:ilvl w:val="1"/>
          <w:numId w:val="8"/>
        </w:numPr>
        <w:autoSpaceDE w:val="0"/>
        <w:autoSpaceDN w:val="0"/>
        <w:adjustRightInd w:val="0"/>
        <w:ind w:left="992" w:hanging="272"/>
        <w:jc w:val="both"/>
        <w:rPr>
          <w:rFonts w:ascii="Arial" w:hAnsi="Arial" w:cs="Arial"/>
          <w:b/>
          <w:bCs/>
          <w:sz w:val="22"/>
          <w:szCs w:val="22"/>
        </w:rPr>
      </w:pPr>
      <w:r w:rsidRPr="00081265">
        <w:rPr>
          <w:rFonts w:ascii="Arial" w:hAnsi="Arial" w:cs="Arial"/>
          <w:b/>
          <w:bCs/>
          <w:sz w:val="22"/>
          <w:szCs w:val="22"/>
        </w:rPr>
        <w:t>Survey instrument</w:t>
      </w:r>
    </w:p>
    <w:p w14:paraId="2F3CF02D" w14:textId="20A52A7C" w:rsidR="0027475F" w:rsidRPr="003958FE" w:rsidRDefault="00FE4E94" w:rsidP="00174452">
      <w:pPr>
        <w:widowControl w:val="0"/>
        <w:numPr>
          <w:ilvl w:val="1"/>
          <w:numId w:val="8"/>
        </w:numPr>
        <w:autoSpaceDE w:val="0"/>
        <w:autoSpaceDN w:val="0"/>
        <w:adjustRightInd w:val="0"/>
        <w:ind w:left="992" w:hanging="272"/>
        <w:jc w:val="both"/>
        <w:rPr>
          <w:rFonts w:ascii="Arial" w:hAnsi="Arial" w:cs="Arial"/>
          <w:sz w:val="22"/>
          <w:szCs w:val="22"/>
        </w:rPr>
      </w:pPr>
      <w:r w:rsidRPr="003B57A9">
        <w:rPr>
          <w:rFonts w:ascii="Arial" w:hAnsi="Arial" w:cs="Arial"/>
          <w:b/>
          <w:bCs/>
          <w:sz w:val="22"/>
          <w:szCs w:val="22"/>
        </w:rPr>
        <w:t>R</w:t>
      </w:r>
      <w:r w:rsidR="001440B3" w:rsidRPr="003B57A9">
        <w:rPr>
          <w:rFonts w:ascii="Arial" w:hAnsi="Arial" w:cs="Arial"/>
          <w:b/>
          <w:bCs/>
          <w:sz w:val="22"/>
          <w:szCs w:val="22"/>
        </w:rPr>
        <w:t xml:space="preserve">eport </w:t>
      </w:r>
      <w:r w:rsidR="00DB6D7E" w:rsidRPr="003B57A9">
        <w:rPr>
          <w:rFonts w:ascii="Arial" w:hAnsi="Arial" w:cs="Arial"/>
          <w:b/>
          <w:bCs/>
          <w:sz w:val="22"/>
          <w:szCs w:val="22"/>
        </w:rPr>
        <w:t>format</w:t>
      </w:r>
      <w:r w:rsidR="002550E9" w:rsidRPr="003B57A9">
        <w:rPr>
          <w:rFonts w:ascii="Arial" w:hAnsi="Arial" w:cs="Arial"/>
          <w:b/>
          <w:bCs/>
          <w:sz w:val="22"/>
          <w:szCs w:val="22"/>
        </w:rPr>
        <w:t>/structure</w:t>
      </w:r>
      <w:r w:rsidR="0027475F" w:rsidRPr="003958FE">
        <w:rPr>
          <w:rFonts w:ascii="Arial" w:hAnsi="Arial" w:cs="Arial"/>
          <w:sz w:val="22"/>
          <w:szCs w:val="22"/>
        </w:rPr>
        <w:t>.</w:t>
      </w:r>
    </w:p>
    <w:p w14:paraId="7B5BAB30" w14:textId="77777777" w:rsidR="00DC6E12" w:rsidRPr="003958FE" w:rsidRDefault="00DC6E12" w:rsidP="00DC6E12">
      <w:pPr>
        <w:widowControl w:val="0"/>
        <w:autoSpaceDE w:val="0"/>
        <w:autoSpaceDN w:val="0"/>
        <w:adjustRightInd w:val="0"/>
        <w:ind w:left="992"/>
        <w:jc w:val="both"/>
        <w:rPr>
          <w:rFonts w:ascii="Arial" w:hAnsi="Arial" w:cs="Arial"/>
          <w:sz w:val="22"/>
          <w:szCs w:val="22"/>
          <w:u w:val="single"/>
        </w:rPr>
      </w:pPr>
    </w:p>
    <w:p w14:paraId="581209C3" w14:textId="688704EB" w:rsidR="00043256" w:rsidRPr="00D656F9" w:rsidRDefault="003724DB" w:rsidP="00375AF1">
      <w:pPr>
        <w:pStyle w:val="Default"/>
        <w:numPr>
          <w:ilvl w:val="0"/>
          <w:numId w:val="9"/>
        </w:numPr>
        <w:shd w:val="clear" w:color="auto" w:fill="FFFFFF"/>
        <w:jc w:val="both"/>
        <w:rPr>
          <w:rFonts w:eastAsia="Calibri"/>
          <w:color w:val="FF0000"/>
          <w:sz w:val="22"/>
          <w:szCs w:val="22"/>
          <w:lang w:val="en-CA"/>
        </w:rPr>
      </w:pPr>
      <w:r w:rsidRPr="00D656F9">
        <w:rPr>
          <w:rFonts w:eastAsia="Calibri"/>
          <w:color w:val="auto"/>
          <w:sz w:val="22"/>
          <w:szCs w:val="22"/>
          <w:lang w:val="en-CA"/>
        </w:rPr>
        <w:t xml:space="preserve">Draft </w:t>
      </w:r>
      <w:r w:rsidR="00BD360B" w:rsidRPr="00D656F9">
        <w:rPr>
          <w:rFonts w:eastAsia="Calibri"/>
          <w:color w:val="auto"/>
          <w:sz w:val="22"/>
          <w:szCs w:val="22"/>
          <w:lang w:val="en-CA"/>
        </w:rPr>
        <w:t>O</w:t>
      </w:r>
      <w:r w:rsidR="003736B2" w:rsidRPr="00D656F9">
        <w:rPr>
          <w:rFonts w:eastAsia="Calibri"/>
          <w:color w:val="auto"/>
          <w:sz w:val="22"/>
          <w:szCs w:val="22"/>
          <w:lang w:val="en-CA"/>
        </w:rPr>
        <w:t xml:space="preserve">perational </w:t>
      </w:r>
      <w:r w:rsidR="00043256" w:rsidRPr="00D656F9">
        <w:rPr>
          <w:rFonts w:eastAsia="Calibri"/>
          <w:color w:val="auto"/>
          <w:sz w:val="22"/>
          <w:szCs w:val="22"/>
          <w:lang w:val="en-CA"/>
        </w:rPr>
        <w:t xml:space="preserve">plan </w:t>
      </w:r>
      <w:r w:rsidR="003736B2" w:rsidRPr="00D656F9">
        <w:rPr>
          <w:rFonts w:eastAsia="Calibri"/>
          <w:color w:val="auto"/>
          <w:sz w:val="22"/>
          <w:szCs w:val="22"/>
          <w:lang w:val="en-CA"/>
        </w:rPr>
        <w:t xml:space="preserve">for COMESA regional digital retail payment </w:t>
      </w:r>
      <w:r w:rsidR="00544522" w:rsidRPr="00D656F9">
        <w:rPr>
          <w:rFonts w:eastAsia="Calibri"/>
          <w:color w:val="auto"/>
          <w:sz w:val="22"/>
          <w:szCs w:val="22"/>
          <w:lang w:val="en-CA"/>
        </w:rPr>
        <w:t>scheme</w:t>
      </w:r>
      <w:r w:rsidR="004E1BDC" w:rsidRPr="00D656F9">
        <w:rPr>
          <w:rFonts w:eastAsia="Calibri"/>
          <w:color w:val="auto"/>
          <w:sz w:val="22"/>
          <w:szCs w:val="22"/>
          <w:lang w:val="en-CA"/>
        </w:rPr>
        <w:t>.</w:t>
      </w:r>
      <w:r w:rsidR="00455CFA" w:rsidRPr="00D656F9">
        <w:rPr>
          <w:rFonts w:eastAsia="Calibri"/>
          <w:color w:val="auto"/>
          <w:sz w:val="22"/>
          <w:szCs w:val="22"/>
          <w:lang w:val="en-CA"/>
        </w:rPr>
        <w:t xml:space="preserve"> </w:t>
      </w:r>
      <w:r w:rsidR="00043256" w:rsidRPr="00D656F9">
        <w:rPr>
          <w:rFonts w:eastAsia="Calibri"/>
          <w:color w:val="auto"/>
          <w:sz w:val="22"/>
          <w:szCs w:val="22"/>
          <w:lang w:val="en-CA"/>
        </w:rPr>
        <w:t xml:space="preserve">The </w:t>
      </w:r>
      <w:r w:rsidR="00362E5D" w:rsidRPr="00D656F9">
        <w:rPr>
          <w:rFonts w:eastAsia="Calibri"/>
          <w:color w:val="auto"/>
          <w:sz w:val="22"/>
          <w:szCs w:val="22"/>
          <w:lang w:val="en-CA"/>
        </w:rPr>
        <w:t>operational plan</w:t>
      </w:r>
      <w:r w:rsidR="00043256" w:rsidRPr="00D656F9">
        <w:rPr>
          <w:rFonts w:eastAsia="Calibri"/>
          <w:color w:val="auto"/>
          <w:sz w:val="22"/>
          <w:szCs w:val="22"/>
          <w:lang w:val="en-CA"/>
        </w:rPr>
        <w:t xml:space="preserve"> should include</w:t>
      </w:r>
      <w:r w:rsidR="00362E5D" w:rsidRPr="00D656F9">
        <w:rPr>
          <w:rFonts w:eastAsia="Calibri"/>
          <w:color w:val="auto"/>
          <w:sz w:val="22"/>
          <w:szCs w:val="22"/>
          <w:lang w:val="en-CA"/>
        </w:rPr>
        <w:t xml:space="preserve"> Technical and Business Requirements and the cost of the platform, </w:t>
      </w:r>
      <w:r w:rsidR="00043256" w:rsidRPr="00D656F9">
        <w:rPr>
          <w:rFonts w:eastAsia="Calibri"/>
          <w:color w:val="auto"/>
          <w:sz w:val="22"/>
          <w:szCs w:val="22"/>
          <w:lang w:val="en-CA"/>
        </w:rPr>
        <w:t xml:space="preserve">governance structure, Rule book and </w:t>
      </w:r>
      <w:r w:rsidR="001736DE" w:rsidRPr="00D656F9">
        <w:rPr>
          <w:rFonts w:eastAsia="Calibri"/>
          <w:color w:val="auto"/>
          <w:sz w:val="22"/>
          <w:szCs w:val="22"/>
          <w:lang w:val="en-CA"/>
        </w:rPr>
        <w:t>other instruments</w:t>
      </w:r>
      <w:r w:rsidR="00043256" w:rsidRPr="00D656F9">
        <w:rPr>
          <w:rFonts w:eastAsia="Calibri"/>
          <w:color w:val="auto"/>
          <w:sz w:val="22"/>
          <w:szCs w:val="22"/>
          <w:lang w:val="en-CA"/>
        </w:rPr>
        <w:t xml:space="preserve">, </w:t>
      </w:r>
      <w:r w:rsidR="00D656F9" w:rsidRPr="00D656F9">
        <w:rPr>
          <w:rFonts w:eastAsia="Calibri"/>
          <w:color w:val="auto"/>
          <w:sz w:val="22"/>
          <w:szCs w:val="22"/>
          <w:lang w:val="en-CA"/>
        </w:rPr>
        <w:t>rolling</w:t>
      </w:r>
      <w:r w:rsidR="00043256" w:rsidRPr="00D656F9">
        <w:rPr>
          <w:rFonts w:eastAsia="Calibri"/>
          <w:color w:val="auto"/>
          <w:sz w:val="22"/>
          <w:szCs w:val="22"/>
          <w:lang w:val="en-CA"/>
        </w:rPr>
        <w:t xml:space="preserve"> out payment platform and </w:t>
      </w:r>
      <w:r w:rsidR="002C2BF1" w:rsidRPr="00D656F9">
        <w:rPr>
          <w:color w:val="auto"/>
          <w:sz w:val="22"/>
          <w:szCs w:val="22"/>
          <w:lang w:val="en-CA"/>
        </w:rPr>
        <w:t>a roadmap for developing Request for Proposals</w:t>
      </w:r>
      <w:r w:rsidR="002C2BF1" w:rsidRPr="00D656F9">
        <w:rPr>
          <w:sz w:val="22"/>
          <w:szCs w:val="22"/>
          <w:lang w:val="en-CA"/>
        </w:rPr>
        <w:t xml:space="preserve">. </w:t>
      </w:r>
    </w:p>
    <w:p w14:paraId="0DEFAA27" w14:textId="5A28B88F" w:rsidR="0027475F" w:rsidRPr="003958FE" w:rsidRDefault="0027475F" w:rsidP="00174452">
      <w:pPr>
        <w:pStyle w:val="ListParagraph"/>
        <w:widowControl w:val="0"/>
        <w:numPr>
          <w:ilvl w:val="0"/>
          <w:numId w:val="9"/>
        </w:numPr>
        <w:autoSpaceDE w:val="0"/>
        <w:autoSpaceDN w:val="0"/>
        <w:adjustRightInd w:val="0"/>
        <w:spacing w:after="0" w:line="240" w:lineRule="auto"/>
        <w:jc w:val="both"/>
        <w:rPr>
          <w:rFonts w:ascii="Arial" w:hAnsi="Arial" w:cs="Arial"/>
        </w:rPr>
      </w:pPr>
      <w:r w:rsidRPr="003958FE">
        <w:rPr>
          <w:rFonts w:ascii="Arial" w:hAnsi="Arial" w:cs="Arial"/>
        </w:rPr>
        <w:t xml:space="preserve">Presentation of draft report to </w:t>
      </w:r>
      <w:r w:rsidR="00A913DD" w:rsidRPr="003958FE">
        <w:rPr>
          <w:rFonts w:ascii="Arial" w:hAnsi="Arial" w:cs="Arial"/>
        </w:rPr>
        <w:t>CBC</w:t>
      </w:r>
      <w:r w:rsidR="00FE247A">
        <w:rPr>
          <w:rFonts w:ascii="Arial" w:hAnsi="Arial" w:cs="Arial"/>
        </w:rPr>
        <w:t xml:space="preserve"> </w:t>
      </w:r>
      <w:r w:rsidR="00C865B8" w:rsidRPr="003958FE">
        <w:rPr>
          <w:rFonts w:ascii="Arial" w:hAnsi="Arial" w:cs="Arial"/>
        </w:rPr>
        <w:t xml:space="preserve">at </w:t>
      </w:r>
      <w:r w:rsidR="00F15E60" w:rsidRPr="003958FE">
        <w:rPr>
          <w:rFonts w:ascii="Arial" w:hAnsi="Arial" w:cs="Arial"/>
        </w:rPr>
        <w:t xml:space="preserve">a </w:t>
      </w:r>
      <w:r w:rsidR="00C865B8" w:rsidRPr="003958FE">
        <w:rPr>
          <w:rFonts w:ascii="Arial" w:hAnsi="Arial" w:cs="Arial"/>
        </w:rPr>
        <w:t>validation workshop</w:t>
      </w:r>
      <w:r w:rsidR="00F21601">
        <w:rPr>
          <w:rFonts w:ascii="Arial" w:hAnsi="Arial" w:cs="Arial"/>
        </w:rPr>
        <w:t xml:space="preserve"> and capturing of the comments from </w:t>
      </w:r>
      <w:r w:rsidR="0081649A">
        <w:rPr>
          <w:rFonts w:ascii="Arial" w:hAnsi="Arial" w:cs="Arial"/>
        </w:rPr>
        <w:t xml:space="preserve">the key </w:t>
      </w:r>
      <w:r w:rsidR="00F21601">
        <w:rPr>
          <w:rFonts w:ascii="Arial" w:hAnsi="Arial" w:cs="Arial"/>
        </w:rPr>
        <w:t>stakeholders.</w:t>
      </w:r>
    </w:p>
    <w:p w14:paraId="62CB225A" w14:textId="19101D96" w:rsidR="002D253A" w:rsidRPr="003958FE" w:rsidRDefault="002D253A" w:rsidP="00174452">
      <w:pPr>
        <w:pStyle w:val="ListParagraph"/>
        <w:widowControl w:val="0"/>
        <w:numPr>
          <w:ilvl w:val="0"/>
          <w:numId w:val="9"/>
        </w:numPr>
        <w:autoSpaceDE w:val="0"/>
        <w:autoSpaceDN w:val="0"/>
        <w:adjustRightInd w:val="0"/>
        <w:spacing w:after="0" w:line="240" w:lineRule="auto"/>
        <w:jc w:val="both"/>
        <w:rPr>
          <w:rFonts w:ascii="Arial" w:hAnsi="Arial" w:cs="Arial"/>
        </w:rPr>
      </w:pPr>
      <w:r w:rsidRPr="003958FE">
        <w:rPr>
          <w:rFonts w:ascii="Arial" w:hAnsi="Arial" w:cs="Arial"/>
        </w:rPr>
        <w:t xml:space="preserve">Draft </w:t>
      </w:r>
      <w:r w:rsidR="00F21601">
        <w:rPr>
          <w:rFonts w:ascii="Arial" w:hAnsi="Arial" w:cs="Arial"/>
        </w:rPr>
        <w:t>r</w:t>
      </w:r>
      <w:r w:rsidR="003958FE" w:rsidRPr="003958FE">
        <w:rPr>
          <w:rFonts w:ascii="Arial" w:hAnsi="Arial" w:cs="Arial"/>
        </w:rPr>
        <w:t xml:space="preserve">evised </w:t>
      </w:r>
      <w:r w:rsidR="00BD360B">
        <w:rPr>
          <w:rFonts w:ascii="Arial" w:hAnsi="Arial" w:cs="Arial"/>
        </w:rPr>
        <w:t>O</w:t>
      </w:r>
      <w:r w:rsidR="003958FE" w:rsidRPr="003958FE">
        <w:rPr>
          <w:rFonts w:ascii="Arial" w:hAnsi="Arial" w:cs="Arial"/>
        </w:rPr>
        <w:t xml:space="preserve">perational plan. </w:t>
      </w:r>
    </w:p>
    <w:p w14:paraId="26C086D2" w14:textId="418E3DB0" w:rsidR="002243EF" w:rsidRDefault="0027475F" w:rsidP="003958FE">
      <w:pPr>
        <w:pStyle w:val="ListParagraph"/>
        <w:widowControl w:val="0"/>
        <w:numPr>
          <w:ilvl w:val="0"/>
          <w:numId w:val="9"/>
        </w:numPr>
        <w:autoSpaceDE w:val="0"/>
        <w:autoSpaceDN w:val="0"/>
        <w:adjustRightInd w:val="0"/>
        <w:spacing w:after="0" w:line="240" w:lineRule="auto"/>
        <w:jc w:val="both"/>
        <w:rPr>
          <w:rFonts w:ascii="Arial" w:hAnsi="Arial" w:cs="Arial"/>
        </w:rPr>
      </w:pPr>
      <w:r w:rsidRPr="003958FE">
        <w:rPr>
          <w:rFonts w:ascii="Arial" w:hAnsi="Arial" w:cs="Arial"/>
        </w:rPr>
        <w:t xml:space="preserve">Final </w:t>
      </w:r>
      <w:r w:rsidR="00F21601">
        <w:rPr>
          <w:rFonts w:ascii="Arial" w:hAnsi="Arial" w:cs="Arial"/>
        </w:rPr>
        <w:t>O</w:t>
      </w:r>
      <w:r w:rsidR="003958FE" w:rsidRPr="003958FE">
        <w:rPr>
          <w:rFonts w:ascii="Arial" w:hAnsi="Arial" w:cs="Arial"/>
        </w:rPr>
        <w:t xml:space="preserve">perational plan. </w:t>
      </w:r>
      <w:r w:rsidR="00071F85" w:rsidRPr="003958FE">
        <w:rPr>
          <w:rFonts w:ascii="Arial" w:hAnsi="Arial" w:cs="Arial"/>
        </w:rPr>
        <w:t xml:space="preserve"> </w:t>
      </w:r>
    </w:p>
    <w:p w14:paraId="08E1519F" w14:textId="75EA7A4E" w:rsidR="00C82E16" w:rsidRDefault="00C82E16" w:rsidP="00C82E16">
      <w:pPr>
        <w:widowControl w:val="0"/>
        <w:autoSpaceDE w:val="0"/>
        <w:autoSpaceDN w:val="0"/>
        <w:adjustRightInd w:val="0"/>
        <w:jc w:val="both"/>
        <w:rPr>
          <w:rFonts w:ascii="Arial" w:hAnsi="Arial" w:cs="Arial"/>
        </w:rPr>
      </w:pPr>
    </w:p>
    <w:p w14:paraId="3F630157" w14:textId="5437477D" w:rsidR="00C82E16" w:rsidRDefault="00C82E16" w:rsidP="00C82E16">
      <w:pPr>
        <w:widowControl w:val="0"/>
        <w:autoSpaceDE w:val="0"/>
        <w:autoSpaceDN w:val="0"/>
        <w:adjustRightInd w:val="0"/>
        <w:jc w:val="both"/>
        <w:rPr>
          <w:rFonts w:ascii="Arial" w:hAnsi="Arial" w:cs="Arial"/>
        </w:rPr>
      </w:pPr>
    </w:p>
    <w:p w14:paraId="67BE5AED" w14:textId="0CB3321C" w:rsidR="00C82E16" w:rsidRDefault="00C82E16" w:rsidP="00C82E16">
      <w:pPr>
        <w:widowControl w:val="0"/>
        <w:autoSpaceDE w:val="0"/>
        <w:autoSpaceDN w:val="0"/>
        <w:adjustRightInd w:val="0"/>
        <w:jc w:val="both"/>
        <w:rPr>
          <w:rFonts w:ascii="Arial" w:hAnsi="Arial" w:cs="Arial"/>
        </w:rPr>
      </w:pPr>
    </w:p>
    <w:p w14:paraId="18BA1BF0" w14:textId="42CB0663" w:rsidR="00C82E16" w:rsidRDefault="00C82E16" w:rsidP="00C82E16">
      <w:pPr>
        <w:widowControl w:val="0"/>
        <w:autoSpaceDE w:val="0"/>
        <w:autoSpaceDN w:val="0"/>
        <w:adjustRightInd w:val="0"/>
        <w:jc w:val="both"/>
        <w:rPr>
          <w:rFonts w:ascii="Arial" w:hAnsi="Arial" w:cs="Arial"/>
        </w:rPr>
      </w:pPr>
    </w:p>
    <w:p w14:paraId="01C0DABC" w14:textId="5E941ECF" w:rsidR="00D656F9" w:rsidRDefault="00D656F9" w:rsidP="00C82E16">
      <w:pPr>
        <w:widowControl w:val="0"/>
        <w:autoSpaceDE w:val="0"/>
        <w:autoSpaceDN w:val="0"/>
        <w:adjustRightInd w:val="0"/>
        <w:jc w:val="both"/>
        <w:rPr>
          <w:rFonts w:ascii="Arial" w:hAnsi="Arial" w:cs="Arial"/>
        </w:rPr>
      </w:pPr>
    </w:p>
    <w:p w14:paraId="736ED419" w14:textId="7DCBBF4F" w:rsidR="00D656F9" w:rsidRDefault="00D656F9" w:rsidP="00C82E16">
      <w:pPr>
        <w:widowControl w:val="0"/>
        <w:autoSpaceDE w:val="0"/>
        <w:autoSpaceDN w:val="0"/>
        <w:adjustRightInd w:val="0"/>
        <w:jc w:val="both"/>
        <w:rPr>
          <w:rFonts w:ascii="Arial" w:hAnsi="Arial" w:cs="Arial"/>
        </w:rPr>
      </w:pPr>
    </w:p>
    <w:p w14:paraId="0C774033" w14:textId="77777777" w:rsidR="00D656F9" w:rsidRDefault="00D656F9" w:rsidP="00C82E16">
      <w:pPr>
        <w:widowControl w:val="0"/>
        <w:autoSpaceDE w:val="0"/>
        <w:autoSpaceDN w:val="0"/>
        <w:adjustRightInd w:val="0"/>
        <w:jc w:val="both"/>
        <w:rPr>
          <w:rFonts w:ascii="Arial" w:hAnsi="Arial" w:cs="Arial"/>
        </w:rPr>
      </w:pPr>
    </w:p>
    <w:p w14:paraId="29B6C516" w14:textId="63B3B149" w:rsidR="00C82E16" w:rsidRDefault="00C82E16" w:rsidP="00C82E16">
      <w:pPr>
        <w:widowControl w:val="0"/>
        <w:autoSpaceDE w:val="0"/>
        <w:autoSpaceDN w:val="0"/>
        <w:adjustRightInd w:val="0"/>
        <w:jc w:val="both"/>
        <w:rPr>
          <w:rFonts w:ascii="Arial" w:hAnsi="Arial" w:cs="Arial"/>
        </w:rPr>
      </w:pPr>
    </w:p>
    <w:p w14:paraId="7FA5249E" w14:textId="7D7ABF33" w:rsidR="00C82E16" w:rsidRDefault="00C82E16" w:rsidP="00C82E16">
      <w:pPr>
        <w:widowControl w:val="0"/>
        <w:autoSpaceDE w:val="0"/>
        <w:autoSpaceDN w:val="0"/>
        <w:adjustRightInd w:val="0"/>
        <w:jc w:val="both"/>
        <w:rPr>
          <w:rFonts w:ascii="Arial" w:hAnsi="Arial" w:cs="Arial"/>
        </w:rPr>
      </w:pPr>
    </w:p>
    <w:p w14:paraId="690606D4" w14:textId="2740E43C" w:rsidR="00C82E16" w:rsidRDefault="00C82E16" w:rsidP="00C82E16">
      <w:pPr>
        <w:widowControl w:val="0"/>
        <w:autoSpaceDE w:val="0"/>
        <w:autoSpaceDN w:val="0"/>
        <w:adjustRightInd w:val="0"/>
        <w:jc w:val="both"/>
        <w:rPr>
          <w:rFonts w:ascii="Arial" w:hAnsi="Arial" w:cs="Arial"/>
        </w:rPr>
      </w:pPr>
    </w:p>
    <w:p w14:paraId="7F8096E1" w14:textId="032921B7" w:rsidR="00C82E16" w:rsidRDefault="00C82E16" w:rsidP="00C82E16">
      <w:pPr>
        <w:widowControl w:val="0"/>
        <w:autoSpaceDE w:val="0"/>
        <w:autoSpaceDN w:val="0"/>
        <w:adjustRightInd w:val="0"/>
        <w:jc w:val="both"/>
        <w:rPr>
          <w:rFonts w:ascii="Arial" w:hAnsi="Arial" w:cs="Arial"/>
        </w:rPr>
      </w:pPr>
    </w:p>
    <w:p w14:paraId="5BFF1337" w14:textId="77777777" w:rsidR="00C82E16" w:rsidRPr="00C82E16" w:rsidRDefault="00C82E16" w:rsidP="00C82E16">
      <w:pPr>
        <w:widowControl w:val="0"/>
        <w:autoSpaceDE w:val="0"/>
        <w:autoSpaceDN w:val="0"/>
        <w:adjustRightInd w:val="0"/>
        <w:jc w:val="both"/>
        <w:rPr>
          <w:rFonts w:ascii="Arial" w:hAnsi="Arial" w:cs="Arial"/>
        </w:rPr>
      </w:pPr>
    </w:p>
    <w:p w14:paraId="11267DF9" w14:textId="77777777" w:rsidR="003958FE" w:rsidRPr="003958FE" w:rsidRDefault="003958FE" w:rsidP="003958FE">
      <w:pPr>
        <w:widowControl w:val="0"/>
        <w:autoSpaceDE w:val="0"/>
        <w:autoSpaceDN w:val="0"/>
        <w:adjustRightInd w:val="0"/>
        <w:jc w:val="both"/>
        <w:rPr>
          <w:rFonts w:ascii="Arial" w:hAnsi="Arial" w:cs="Arial"/>
          <w:color w:val="000000"/>
          <w:sz w:val="22"/>
          <w:szCs w:val="22"/>
        </w:rPr>
      </w:pPr>
    </w:p>
    <w:p w14:paraId="5648C806" w14:textId="4ECD2543" w:rsidR="003F78D5" w:rsidRPr="00AC0D49" w:rsidRDefault="00562B6F" w:rsidP="00562B6F">
      <w:pPr>
        <w:pStyle w:val="ListParagraph"/>
        <w:numPr>
          <w:ilvl w:val="0"/>
          <w:numId w:val="43"/>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lastRenderedPageBreak/>
        <w:t xml:space="preserve">Timelines </w:t>
      </w:r>
      <w:r w:rsidR="00F8632E">
        <w:rPr>
          <w:rFonts w:ascii="Arial" w:hAnsi="Arial" w:cs="Arial"/>
          <w:b/>
          <w:bCs/>
          <w:color w:val="FFFFFF" w:themeColor="background1"/>
        </w:rPr>
        <w:t>f</w:t>
      </w:r>
      <w:r w:rsidRPr="00AC0D49">
        <w:rPr>
          <w:rFonts w:ascii="Arial" w:hAnsi="Arial" w:cs="Arial"/>
          <w:b/>
          <w:bCs/>
          <w:color w:val="FFFFFF" w:themeColor="background1"/>
        </w:rPr>
        <w:t xml:space="preserve">or Undertaking </w:t>
      </w:r>
      <w:r w:rsidR="00F8632E">
        <w:rPr>
          <w:rFonts w:ascii="Arial" w:hAnsi="Arial" w:cs="Arial"/>
          <w:b/>
          <w:bCs/>
          <w:color w:val="FFFFFF" w:themeColor="background1"/>
        </w:rPr>
        <w:t>t</w:t>
      </w:r>
      <w:r w:rsidRPr="00AC0D49">
        <w:rPr>
          <w:rFonts w:ascii="Arial" w:hAnsi="Arial" w:cs="Arial"/>
          <w:b/>
          <w:bCs/>
          <w:color w:val="FFFFFF" w:themeColor="background1"/>
        </w:rPr>
        <w:t>he Assignment</w:t>
      </w:r>
    </w:p>
    <w:p w14:paraId="6FDA1B0B" w14:textId="77777777" w:rsidR="00AC0D49" w:rsidRDefault="00AC0D49" w:rsidP="00B00F5A">
      <w:pPr>
        <w:spacing w:line="276" w:lineRule="auto"/>
        <w:jc w:val="both"/>
        <w:rPr>
          <w:rFonts w:ascii="Arial" w:eastAsia="Calibri" w:hAnsi="Arial" w:cs="Arial"/>
          <w:sz w:val="22"/>
          <w:szCs w:val="22"/>
          <w:lang w:val="en-CA"/>
        </w:rPr>
      </w:pPr>
    </w:p>
    <w:p w14:paraId="0BED3235" w14:textId="1EA30A98" w:rsidR="00EE3749" w:rsidRDefault="00EE3749" w:rsidP="00B00F5A">
      <w:pPr>
        <w:spacing w:line="276" w:lineRule="auto"/>
        <w:jc w:val="both"/>
        <w:rPr>
          <w:rFonts w:ascii="Arial" w:eastAsia="Calibri" w:hAnsi="Arial" w:cs="Arial"/>
          <w:sz w:val="22"/>
          <w:szCs w:val="22"/>
          <w:lang w:val="en-CA"/>
        </w:rPr>
      </w:pPr>
      <w:r w:rsidRPr="005A13A9">
        <w:rPr>
          <w:rFonts w:ascii="Arial" w:eastAsia="Calibri" w:hAnsi="Arial" w:cs="Arial"/>
          <w:sz w:val="22"/>
          <w:szCs w:val="22"/>
          <w:lang w:val="en-CA"/>
        </w:rPr>
        <w:t xml:space="preserve">The table below shows the expected outputs and the timeline for the assignment. </w:t>
      </w:r>
    </w:p>
    <w:p w14:paraId="2BB1068A" w14:textId="77777777" w:rsidR="00DF2AA5" w:rsidRDefault="00DF2AA5" w:rsidP="00B00F5A">
      <w:pPr>
        <w:spacing w:line="276" w:lineRule="auto"/>
        <w:jc w:val="both"/>
        <w:rPr>
          <w:rFonts w:ascii="Arial" w:eastAsia="Calibri" w:hAnsi="Arial" w:cs="Arial"/>
          <w:sz w:val="22"/>
          <w:szCs w:val="22"/>
          <w:lang w:val="en-CA"/>
        </w:rPr>
      </w:pPr>
    </w:p>
    <w:tbl>
      <w:tblPr>
        <w:tblW w:w="0" w:type="auto"/>
        <w:tblCellMar>
          <w:left w:w="0" w:type="dxa"/>
          <w:right w:w="0" w:type="dxa"/>
        </w:tblCellMar>
        <w:tblLook w:val="04A0" w:firstRow="1" w:lastRow="0" w:firstColumn="1" w:lastColumn="0" w:noHBand="0" w:noVBand="1"/>
      </w:tblPr>
      <w:tblGrid>
        <w:gridCol w:w="3109"/>
        <w:gridCol w:w="2410"/>
        <w:gridCol w:w="1719"/>
        <w:gridCol w:w="2102"/>
      </w:tblGrid>
      <w:tr w:rsidR="000D28D0" w14:paraId="26969642" w14:textId="0E76E09B" w:rsidTr="00DF2AA5">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9C9B96" w14:textId="77777777" w:rsidR="000D28D0" w:rsidRPr="000E7EC0" w:rsidRDefault="000D28D0" w:rsidP="000E7EC0">
            <w:pPr>
              <w:jc w:val="both"/>
              <w:rPr>
                <w:rFonts w:ascii="Arial" w:hAnsi="Arial" w:cs="Arial"/>
                <w:b/>
                <w:bCs/>
                <w:lang w:val="en-CA"/>
              </w:rPr>
            </w:pPr>
            <w:r w:rsidRPr="000E7EC0">
              <w:rPr>
                <w:rFonts w:ascii="Arial" w:hAnsi="Arial" w:cs="Arial"/>
                <w:b/>
                <w:bCs/>
                <w:lang w:val="en-CA"/>
              </w:rPr>
              <w:t>OUTPUT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96ECF" w14:textId="77777777" w:rsidR="000D28D0" w:rsidRPr="000E7EC0" w:rsidRDefault="000D28D0" w:rsidP="000E7EC0">
            <w:pPr>
              <w:jc w:val="both"/>
              <w:rPr>
                <w:rFonts w:ascii="Arial" w:hAnsi="Arial" w:cs="Arial"/>
                <w:b/>
                <w:bCs/>
                <w:lang w:val="en-CA"/>
              </w:rPr>
            </w:pPr>
            <w:r w:rsidRPr="000E7EC0">
              <w:rPr>
                <w:rFonts w:ascii="Arial" w:hAnsi="Arial" w:cs="Arial"/>
                <w:b/>
                <w:bCs/>
                <w:lang w:val="en-CA"/>
              </w:rPr>
              <w:t>DESCRIPTION</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CC035" w14:textId="30BD25D5" w:rsidR="000D28D0" w:rsidRPr="000E7EC0" w:rsidRDefault="000D28D0" w:rsidP="000E7EC0">
            <w:pPr>
              <w:jc w:val="both"/>
              <w:rPr>
                <w:rFonts w:ascii="Arial" w:hAnsi="Arial" w:cs="Arial"/>
                <w:b/>
                <w:bCs/>
                <w:lang w:val="en-CA"/>
              </w:rPr>
            </w:pPr>
            <w:r w:rsidRPr="000E7EC0">
              <w:rPr>
                <w:rFonts w:ascii="Arial" w:hAnsi="Arial" w:cs="Arial"/>
                <w:b/>
                <w:bCs/>
                <w:lang w:val="en-CA"/>
              </w:rPr>
              <w:t>PERIOD</w:t>
            </w:r>
          </w:p>
        </w:tc>
        <w:tc>
          <w:tcPr>
            <w:tcW w:w="2102" w:type="dxa"/>
            <w:tcBorders>
              <w:top w:val="single" w:sz="8" w:space="0" w:color="auto"/>
              <w:left w:val="nil"/>
              <w:bottom w:val="single" w:sz="8" w:space="0" w:color="auto"/>
              <w:right w:val="single" w:sz="8" w:space="0" w:color="auto"/>
            </w:tcBorders>
          </w:tcPr>
          <w:p w14:paraId="01935F52" w14:textId="08642351" w:rsidR="000D28D0" w:rsidRPr="000E7EC0" w:rsidRDefault="000D28D0" w:rsidP="000E7EC0">
            <w:pPr>
              <w:jc w:val="both"/>
              <w:rPr>
                <w:rFonts w:ascii="Arial" w:hAnsi="Arial" w:cs="Arial"/>
                <w:b/>
                <w:bCs/>
                <w:lang w:val="en-CA"/>
              </w:rPr>
            </w:pPr>
            <w:r w:rsidRPr="000E7EC0">
              <w:rPr>
                <w:rFonts w:ascii="Arial" w:hAnsi="Arial" w:cs="Arial"/>
                <w:b/>
                <w:bCs/>
                <w:lang w:val="en-CA"/>
              </w:rPr>
              <w:t xml:space="preserve">LOCATION DETAILS </w:t>
            </w:r>
          </w:p>
        </w:tc>
      </w:tr>
      <w:tr w:rsidR="007E7130" w14:paraId="3DF9A5B1" w14:textId="77777777" w:rsidTr="00DF2AA5">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3B773" w14:textId="24FBA91D" w:rsidR="007E7130" w:rsidRPr="00403080" w:rsidRDefault="003958FE" w:rsidP="000E7EC0">
            <w:pPr>
              <w:jc w:val="both"/>
              <w:rPr>
                <w:rFonts w:ascii="Arial" w:hAnsi="Arial" w:cs="Arial"/>
                <w:lang w:val="en-CA"/>
              </w:rPr>
            </w:pPr>
            <w:r w:rsidRPr="00403080">
              <w:rPr>
                <w:rFonts w:ascii="Arial" w:hAnsi="Arial" w:cs="Arial"/>
              </w:rPr>
              <w:t xml:space="preserve">Inception report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A1B6AE" w14:textId="0B5964A4" w:rsidR="000E7EC0" w:rsidRPr="00403080" w:rsidRDefault="00BD5C0D" w:rsidP="000E7EC0">
            <w:pPr>
              <w:jc w:val="both"/>
              <w:rPr>
                <w:rFonts w:ascii="Arial" w:hAnsi="Arial" w:cs="Arial"/>
                <w:lang w:val="en-CA"/>
              </w:rPr>
            </w:pPr>
            <w:r w:rsidRPr="00403080">
              <w:rPr>
                <w:rFonts w:ascii="Arial" w:hAnsi="Arial" w:cs="Arial"/>
                <w:lang w:val="en-CA"/>
              </w:rPr>
              <w:t>Submission of Inception report</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97564C" w14:textId="77777777" w:rsidR="00BF0D7A" w:rsidRPr="00403080" w:rsidRDefault="009429D6" w:rsidP="000E7EC0">
            <w:pPr>
              <w:jc w:val="both"/>
              <w:rPr>
                <w:rFonts w:ascii="Arial" w:hAnsi="Arial" w:cs="Arial"/>
                <w:lang w:val="en-CA"/>
              </w:rPr>
            </w:pPr>
            <w:r w:rsidRPr="00403080">
              <w:rPr>
                <w:rFonts w:ascii="Arial" w:hAnsi="Arial" w:cs="Arial"/>
                <w:lang w:val="en-CA"/>
              </w:rPr>
              <w:t>First week of March, 2023</w:t>
            </w:r>
          </w:p>
          <w:p w14:paraId="2CEA0D60" w14:textId="34D8AFD2" w:rsidR="004A5C29" w:rsidRPr="00403080" w:rsidRDefault="004A5C29" w:rsidP="000E7EC0">
            <w:pPr>
              <w:jc w:val="both"/>
              <w:rPr>
                <w:rFonts w:ascii="Arial" w:hAnsi="Arial" w:cs="Arial"/>
                <w:lang w:val="en-CA"/>
              </w:rPr>
            </w:pPr>
            <w:r w:rsidRPr="00403080">
              <w:rPr>
                <w:rFonts w:ascii="Arial" w:hAnsi="Arial" w:cs="Arial"/>
                <w:lang w:val="en-CA"/>
              </w:rPr>
              <w:t>(1</w:t>
            </w:r>
            <w:r w:rsidR="00946A26" w:rsidRPr="00403080">
              <w:rPr>
                <w:rFonts w:ascii="Arial" w:hAnsi="Arial" w:cs="Arial"/>
                <w:lang w:val="en-CA"/>
              </w:rPr>
              <w:t>0</w:t>
            </w:r>
            <w:r w:rsidR="00946A26" w:rsidRPr="00403080">
              <w:rPr>
                <w:rFonts w:ascii="Arial" w:hAnsi="Arial" w:cs="Arial"/>
                <w:vertAlign w:val="superscript"/>
                <w:lang w:val="en-CA"/>
              </w:rPr>
              <w:t>th</w:t>
            </w:r>
            <w:r w:rsidR="00946A26" w:rsidRPr="00403080">
              <w:rPr>
                <w:rFonts w:ascii="Arial" w:hAnsi="Arial" w:cs="Arial"/>
                <w:lang w:val="en-CA"/>
              </w:rPr>
              <w:t xml:space="preserve"> Mar, 2023)</w:t>
            </w:r>
          </w:p>
        </w:tc>
        <w:tc>
          <w:tcPr>
            <w:tcW w:w="2102" w:type="dxa"/>
            <w:tcBorders>
              <w:top w:val="single" w:sz="8" w:space="0" w:color="auto"/>
              <w:left w:val="nil"/>
              <w:bottom w:val="single" w:sz="8" w:space="0" w:color="auto"/>
              <w:right w:val="single" w:sz="8" w:space="0" w:color="auto"/>
            </w:tcBorders>
          </w:tcPr>
          <w:p w14:paraId="2A0FDF63" w14:textId="3824CE64" w:rsidR="007E7130" w:rsidRPr="00403080" w:rsidRDefault="00946A26" w:rsidP="000E7EC0">
            <w:pPr>
              <w:jc w:val="both"/>
              <w:rPr>
                <w:rFonts w:ascii="Arial" w:hAnsi="Arial" w:cs="Arial"/>
                <w:lang w:val="en-CA"/>
              </w:rPr>
            </w:pPr>
            <w:r w:rsidRPr="00403080">
              <w:rPr>
                <w:rFonts w:ascii="Arial" w:hAnsi="Arial" w:cs="Arial"/>
                <w:lang w:val="en-CA"/>
              </w:rPr>
              <w:t>Home based</w:t>
            </w:r>
          </w:p>
        </w:tc>
      </w:tr>
      <w:tr w:rsidR="000D28D0" w14:paraId="3DD59F04" w14:textId="0DBC8B6F" w:rsidTr="00DF2AA5">
        <w:trPr>
          <w:trHeight w:val="267"/>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F361E" w14:textId="05A16031" w:rsidR="000D28D0" w:rsidRPr="00403080" w:rsidRDefault="003958FE" w:rsidP="000E7EC0">
            <w:pPr>
              <w:jc w:val="both"/>
              <w:rPr>
                <w:rFonts w:ascii="Arial" w:hAnsi="Arial" w:cs="Arial"/>
                <w:lang w:val="en-CA"/>
              </w:rPr>
            </w:pPr>
            <w:r w:rsidRPr="00403080">
              <w:rPr>
                <w:rFonts w:ascii="Arial" w:eastAsia="Calibri" w:hAnsi="Arial" w:cs="Arial"/>
                <w:lang w:val="en-CA"/>
              </w:rPr>
              <w:t xml:space="preserve">Draft </w:t>
            </w:r>
            <w:r w:rsidR="003D6155" w:rsidRPr="00403080">
              <w:rPr>
                <w:rFonts w:ascii="Arial" w:eastAsia="Calibri" w:hAnsi="Arial" w:cs="Arial"/>
                <w:lang w:val="en-CA"/>
              </w:rPr>
              <w:t>O</w:t>
            </w:r>
            <w:r w:rsidRPr="00403080">
              <w:rPr>
                <w:rFonts w:ascii="Arial" w:eastAsia="Calibri" w:hAnsi="Arial" w:cs="Arial"/>
                <w:lang w:val="en-CA"/>
              </w:rPr>
              <w:t xml:space="preserve">perational </w:t>
            </w:r>
            <w:r w:rsidR="003D6155" w:rsidRPr="00403080">
              <w:rPr>
                <w:rFonts w:ascii="Arial" w:eastAsia="Calibri" w:hAnsi="Arial" w:cs="Arial"/>
                <w:lang w:val="en-CA"/>
              </w:rPr>
              <w:t>P</w:t>
            </w:r>
            <w:r w:rsidRPr="00403080">
              <w:rPr>
                <w:rFonts w:ascii="Arial" w:eastAsia="Calibri" w:hAnsi="Arial" w:cs="Arial"/>
                <w:lang w:val="en-CA"/>
              </w:rPr>
              <w:t>lan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9C1C6D" w14:textId="35B34EFC" w:rsidR="000E7EC0" w:rsidRPr="00403080" w:rsidRDefault="00354A6A" w:rsidP="000E7EC0">
            <w:pPr>
              <w:jc w:val="both"/>
              <w:rPr>
                <w:rFonts w:ascii="Arial" w:hAnsi="Arial" w:cs="Arial"/>
                <w:lang w:val="en-CA"/>
              </w:rPr>
            </w:pPr>
            <w:r w:rsidRPr="00403080">
              <w:rPr>
                <w:rFonts w:ascii="Arial" w:hAnsi="Arial" w:cs="Arial"/>
                <w:lang w:val="en-CA"/>
              </w:rPr>
              <w:t xml:space="preserve">Submission </w:t>
            </w:r>
            <w:r w:rsidR="009557F8" w:rsidRPr="00403080">
              <w:rPr>
                <w:rFonts w:ascii="Arial" w:hAnsi="Arial" w:cs="Arial"/>
                <w:lang w:val="en-CA"/>
              </w:rPr>
              <w:t xml:space="preserve">of </w:t>
            </w:r>
            <w:r w:rsidR="002D3736" w:rsidRPr="00403080">
              <w:rPr>
                <w:rFonts w:ascii="Arial" w:hAnsi="Arial" w:cs="Arial"/>
                <w:lang w:val="en-CA"/>
              </w:rPr>
              <w:t>draft 1 Operational plan</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14C3161E" w14:textId="77777777" w:rsidR="007451FE" w:rsidRPr="00403080" w:rsidRDefault="00DF23C0" w:rsidP="000E7EC0">
            <w:pPr>
              <w:jc w:val="both"/>
              <w:rPr>
                <w:rFonts w:ascii="Arial" w:hAnsi="Arial" w:cs="Arial"/>
                <w:bCs/>
                <w:lang w:val="en-CA"/>
              </w:rPr>
            </w:pPr>
            <w:r w:rsidRPr="00403080">
              <w:rPr>
                <w:rFonts w:ascii="Arial" w:hAnsi="Arial" w:cs="Arial"/>
                <w:bCs/>
                <w:lang w:val="en-CA"/>
              </w:rPr>
              <w:t>Third week of March, 2023</w:t>
            </w:r>
          </w:p>
          <w:p w14:paraId="63FB616E" w14:textId="6C4D9790" w:rsidR="001A7759" w:rsidRPr="00403080" w:rsidRDefault="001A7759" w:rsidP="000E7EC0">
            <w:pPr>
              <w:jc w:val="both"/>
              <w:rPr>
                <w:rFonts w:ascii="Arial" w:hAnsi="Arial" w:cs="Arial"/>
                <w:bCs/>
                <w:lang w:val="en-CA"/>
              </w:rPr>
            </w:pPr>
            <w:r w:rsidRPr="00403080">
              <w:rPr>
                <w:rFonts w:ascii="Arial" w:hAnsi="Arial" w:cs="Arial"/>
                <w:bCs/>
                <w:lang w:val="en-CA"/>
              </w:rPr>
              <w:t>(24</w:t>
            </w:r>
            <w:r w:rsidRPr="00403080">
              <w:rPr>
                <w:rFonts w:ascii="Arial" w:hAnsi="Arial" w:cs="Arial"/>
                <w:bCs/>
                <w:vertAlign w:val="superscript"/>
                <w:lang w:val="en-CA"/>
              </w:rPr>
              <w:t>th</w:t>
            </w:r>
            <w:r w:rsidRPr="00403080">
              <w:rPr>
                <w:rFonts w:ascii="Arial" w:hAnsi="Arial" w:cs="Arial"/>
                <w:bCs/>
                <w:lang w:val="en-CA"/>
              </w:rPr>
              <w:t xml:space="preserve"> Mar,2023)</w:t>
            </w:r>
          </w:p>
        </w:tc>
        <w:tc>
          <w:tcPr>
            <w:tcW w:w="2102" w:type="dxa"/>
            <w:tcBorders>
              <w:top w:val="nil"/>
              <w:left w:val="nil"/>
              <w:bottom w:val="single" w:sz="8" w:space="0" w:color="auto"/>
              <w:right w:val="single" w:sz="8" w:space="0" w:color="auto"/>
            </w:tcBorders>
          </w:tcPr>
          <w:p w14:paraId="153DCF1C" w14:textId="455EDCD9" w:rsidR="000D28D0" w:rsidRPr="00403080" w:rsidRDefault="002906AA" w:rsidP="000E7EC0">
            <w:pPr>
              <w:jc w:val="both"/>
              <w:rPr>
                <w:rFonts w:ascii="Arial" w:hAnsi="Arial" w:cs="Arial"/>
                <w:b/>
                <w:bCs/>
                <w:lang w:val="en-CA"/>
              </w:rPr>
            </w:pPr>
            <w:r w:rsidRPr="00403080">
              <w:rPr>
                <w:rFonts w:ascii="Arial" w:hAnsi="Arial" w:cs="Arial"/>
                <w:lang w:val="en-CA"/>
              </w:rPr>
              <w:t>Home based</w:t>
            </w:r>
          </w:p>
        </w:tc>
      </w:tr>
      <w:tr w:rsidR="009B2CB6" w14:paraId="2C65BD38" w14:textId="40B567E1" w:rsidTr="00DF2AA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EC3EC" w14:textId="651636C8" w:rsidR="009B2CB6" w:rsidRPr="00403080" w:rsidRDefault="009B2CB6" w:rsidP="000E7EC0">
            <w:pPr>
              <w:jc w:val="both"/>
              <w:rPr>
                <w:rFonts w:ascii="Arial" w:hAnsi="Arial" w:cs="Arial"/>
                <w:lang w:val="en-CA"/>
              </w:rPr>
            </w:pPr>
            <w:r w:rsidRPr="00403080">
              <w:rPr>
                <w:rFonts w:ascii="Arial" w:hAnsi="Arial" w:cs="Arial"/>
                <w:lang w:val="en-CA"/>
              </w:rPr>
              <w:t xml:space="preserve">Presentation of </w:t>
            </w:r>
            <w:r w:rsidR="003D6155" w:rsidRPr="00403080">
              <w:rPr>
                <w:rFonts w:ascii="Arial" w:hAnsi="Arial" w:cs="Arial"/>
                <w:lang w:val="en-CA"/>
              </w:rPr>
              <w:t>d</w:t>
            </w:r>
            <w:r w:rsidR="000E7EC0" w:rsidRPr="00403080">
              <w:rPr>
                <w:rFonts w:ascii="Arial" w:eastAsia="Calibri" w:hAnsi="Arial" w:cs="Arial"/>
                <w:lang w:val="en-CA"/>
              </w:rPr>
              <w:t xml:space="preserve">raft </w:t>
            </w:r>
            <w:r w:rsidR="003D6155" w:rsidRPr="00403080">
              <w:rPr>
                <w:rFonts w:ascii="Arial" w:eastAsia="Calibri" w:hAnsi="Arial" w:cs="Arial"/>
                <w:lang w:val="en-CA"/>
              </w:rPr>
              <w:t>O</w:t>
            </w:r>
            <w:r w:rsidR="000E7EC0" w:rsidRPr="00403080">
              <w:rPr>
                <w:rFonts w:ascii="Arial" w:eastAsia="Calibri" w:hAnsi="Arial" w:cs="Arial"/>
                <w:lang w:val="en-CA"/>
              </w:rPr>
              <w:t xml:space="preserve">perational </w:t>
            </w:r>
            <w:r w:rsidR="006E567B" w:rsidRPr="00403080">
              <w:rPr>
                <w:rFonts w:ascii="Arial" w:eastAsia="Calibri" w:hAnsi="Arial" w:cs="Arial"/>
                <w:lang w:val="en-CA"/>
              </w:rPr>
              <w:t>plan</w:t>
            </w:r>
            <w:r w:rsidR="006E567B" w:rsidRPr="00403080">
              <w:rPr>
                <w:rFonts w:ascii="Arial" w:hAnsi="Arial" w:cs="Arial"/>
                <w:lang w:val="en-CA"/>
              </w:rPr>
              <w:t xml:space="preserve"> to</w:t>
            </w:r>
            <w:r w:rsidRPr="00403080">
              <w:rPr>
                <w:rFonts w:ascii="Arial" w:hAnsi="Arial" w:cs="Arial"/>
                <w:lang w:val="en-CA"/>
              </w:rPr>
              <w:t xml:space="preserve"> </w:t>
            </w:r>
            <w:r w:rsidR="00623A5C" w:rsidRPr="00403080">
              <w:rPr>
                <w:rFonts w:ascii="Arial" w:hAnsi="Arial" w:cs="Arial"/>
                <w:lang w:val="en-CA"/>
              </w:rPr>
              <w:t xml:space="preserve">a </w:t>
            </w:r>
            <w:r w:rsidRPr="00403080">
              <w:rPr>
                <w:rFonts w:ascii="Arial" w:hAnsi="Arial" w:cs="Arial"/>
                <w:lang w:val="en-CA"/>
              </w:rPr>
              <w:t xml:space="preserve">validation workshop and </w:t>
            </w:r>
            <w:r w:rsidR="003D6155" w:rsidRPr="00403080">
              <w:rPr>
                <w:rFonts w:ascii="Arial" w:hAnsi="Arial" w:cs="Arial"/>
                <w:lang w:val="en-CA"/>
              </w:rPr>
              <w:t xml:space="preserve">capturing of the </w:t>
            </w:r>
            <w:r w:rsidRPr="00403080">
              <w:rPr>
                <w:rFonts w:ascii="Arial" w:hAnsi="Arial" w:cs="Arial"/>
                <w:lang w:val="en-CA"/>
              </w:rPr>
              <w:t xml:space="preserve">comments </w:t>
            </w:r>
            <w:r w:rsidR="00DF2AA5" w:rsidRPr="00403080">
              <w:rPr>
                <w:rFonts w:ascii="Arial" w:hAnsi="Arial" w:cs="Arial"/>
                <w:lang w:val="en-CA"/>
              </w:rPr>
              <w:t>from stakeholders.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AEF8B2" w14:textId="27DECA47" w:rsidR="009B2CB6" w:rsidRPr="00403080" w:rsidRDefault="005064C6" w:rsidP="000E7EC0">
            <w:pPr>
              <w:jc w:val="both"/>
              <w:rPr>
                <w:rFonts w:ascii="Arial" w:hAnsi="Arial" w:cs="Arial"/>
                <w:lang w:val="en-CA"/>
              </w:rPr>
            </w:pPr>
            <w:r w:rsidRPr="00403080">
              <w:rPr>
                <w:rFonts w:ascii="Arial" w:hAnsi="Arial" w:cs="Arial"/>
                <w:lang w:val="en-CA"/>
              </w:rPr>
              <w:t xml:space="preserve">Presentation of draft report at a workshop and capturing inputs  </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698F89C3" w14:textId="42A4EB76" w:rsidR="007451FE" w:rsidRPr="00403080" w:rsidRDefault="004D0AAE" w:rsidP="000E7EC0">
            <w:pPr>
              <w:rPr>
                <w:rFonts w:ascii="Arial" w:hAnsi="Arial" w:cs="Arial"/>
                <w:lang w:val="en-CA"/>
              </w:rPr>
            </w:pPr>
            <w:r w:rsidRPr="00403080">
              <w:rPr>
                <w:rFonts w:ascii="Arial" w:hAnsi="Arial" w:cs="Arial"/>
                <w:lang w:val="en-CA"/>
              </w:rPr>
              <w:t>Fourth week of March, 2023</w:t>
            </w:r>
          </w:p>
          <w:p w14:paraId="4BE9DDBE" w14:textId="2CE9F8C6" w:rsidR="006A4380" w:rsidRPr="00403080" w:rsidRDefault="006A4380" w:rsidP="000E7EC0">
            <w:pPr>
              <w:rPr>
                <w:rFonts w:ascii="Arial" w:hAnsi="Arial" w:cs="Arial"/>
                <w:lang w:val="en-CA"/>
              </w:rPr>
            </w:pPr>
            <w:r w:rsidRPr="00403080">
              <w:rPr>
                <w:rFonts w:ascii="Arial" w:hAnsi="Arial" w:cs="Arial"/>
                <w:lang w:val="en-CA"/>
              </w:rPr>
              <w:t>(27</w:t>
            </w:r>
            <w:r w:rsidRPr="00403080">
              <w:rPr>
                <w:rFonts w:ascii="Arial" w:hAnsi="Arial" w:cs="Arial"/>
                <w:vertAlign w:val="superscript"/>
                <w:lang w:val="en-CA"/>
              </w:rPr>
              <w:t>th</w:t>
            </w:r>
            <w:r w:rsidRPr="00403080">
              <w:rPr>
                <w:rFonts w:ascii="Arial" w:hAnsi="Arial" w:cs="Arial"/>
                <w:lang w:val="en-CA"/>
              </w:rPr>
              <w:t xml:space="preserve"> Mar</w:t>
            </w:r>
            <w:r w:rsidR="0031321F" w:rsidRPr="00403080">
              <w:rPr>
                <w:rFonts w:ascii="Arial" w:hAnsi="Arial" w:cs="Arial"/>
                <w:lang w:val="en-CA"/>
              </w:rPr>
              <w:t>, 2023)</w:t>
            </w:r>
          </w:p>
          <w:p w14:paraId="408794D6" w14:textId="5379250F" w:rsidR="006A4380" w:rsidRPr="00403080" w:rsidRDefault="006A4380" w:rsidP="000E7EC0">
            <w:pPr>
              <w:rPr>
                <w:rFonts w:ascii="Arial" w:hAnsi="Arial" w:cs="Arial"/>
                <w:lang w:val="en-CA"/>
              </w:rPr>
            </w:pPr>
          </w:p>
        </w:tc>
        <w:tc>
          <w:tcPr>
            <w:tcW w:w="2102" w:type="dxa"/>
            <w:tcBorders>
              <w:top w:val="nil"/>
              <w:left w:val="nil"/>
              <w:bottom w:val="single" w:sz="8" w:space="0" w:color="auto"/>
              <w:right w:val="single" w:sz="8" w:space="0" w:color="auto"/>
            </w:tcBorders>
          </w:tcPr>
          <w:p w14:paraId="0A5EEAF9" w14:textId="151632B3" w:rsidR="009B2CB6" w:rsidRPr="00403080" w:rsidRDefault="0031321F" w:rsidP="000E7EC0">
            <w:pPr>
              <w:rPr>
                <w:rFonts w:ascii="Arial" w:hAnsi="Arial" w:cs="Arial"/>
                <w:lang w:val="en-CA"/>
              </w:rPr>
            </w:pPr>
            <w:r w:rsidRPr="00403080">
              <w:rPr>
                <w:rFonts w:ascii="Arial" w:hAnsi="Arial" w:cs="Arial"/>
                <w:lang w:val="en-CA"/>
              </w:rPr>
              <w:t>Virtual meeting</w:t>
            </w:r>
          </w:p>
        </w:tc>
      </w:tr>
      <w:tr w:rsidR="00DF2AA5" w14:paraId="75708173" w14:textId="77777777" w:rsidTr="00DF2AA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1D7A9" w14:textId="3FE9EFF0" w:rsidR="00DF2AA5" w:rsidRPr="00403080" w:rsidRDefault="00DF2AA5" w:rsidP="00DF2AA5">
            <w:pPr>
              <w:jc w:val="both"/>
              <w:rPr>
                <w:rFonts w:ascii="Arial" w:hAnsi="Arial" w:cs="Arial"/>
                <w:lang w:val="en-CA"/>
              </w:rPr>
            </w:pPr>
            <w:r w:rsidRPr="00403080">
              <w:rPr>
                <w:rFonts w:ascii="Arial" w:eastAsia="Calibri" w:hAnsi="Arial" w:cs="Arial"/>
                <w:lang w:val="en-CA"/>
              </w:rPr>
              <w:t>Draft revised Operational plan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5AB2F5C" w14:textId="171C689C" w:rsidR="00DF2AA5" w:rsidRPr="00403080" w:rsidRDefault="007437CB" w:rsidP="00DF2AA5">
            <w:pPr>
              <w:jc w:val="both"/>
              <w:rPr>
                <w:rFonts w:ascii="Arial" w:hAnsi="Arial" w:cs="Arial"/>
                <w:lang w:val="en-CA"/>
              </w:rPr>
            </w:pPr>
            <w:r w:rsidRPr="00403080">
              <w:rPr>
                <w:rFonts w:ascii="Arial" w:hAnsi="Arial" w:cs="Arial"/>
                <w:lang w:val="en-CA"/>
              </w:rPr>
              <w:t>Submission of draft 2 Operational plan</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7053931B" w14:textId="77777777" w:rsidR="007437CB" w:rsidRPr="00403080" w:rsidRDefault="007437CB" w:rsidP="007437CB">
            <w:pPr>
              <w:rPr>
                <w:rFonts w:ascii="Arial" w:hAnsi="Arial" w:cs="Arial"/>
                <w:lang w:val="en-CA"/>
              </w:rPr>
            </w:pPr>
            <w:r w:rsidRPr="00403080">
              <w:rPr>
                <w:rFonts w:ascii="Arial" w:hAnsi="Arial" w:cs="Arial"/>
                <w:lang w:val="en-CA"/>
              </w:rPr>
              <w:t>Fourth week of March, 2023</w:t>
            </w:r>
          </w:p>
          <w:p w14:paraId="3344A268" w14:textId="3BF9C6D0" w:rsidR="00DF2AA5" w:rsidRPr="00403080" w:rsidRDefault="007437CB" w:rsidP="007437CB">
            <w:pPr>
              <w:rPr>
                <w:rFonts w:ascii="Arial" w:hAnsi="Arial" w:cs="Arial"/>
                <w:lang w:val="en-CA"/>
              </w:rPr>
            </w:pPr>
            <w:r w:rsidRPr="00403080">
              <w:rPr>
                <w:rFonts w:ascii="Arial" w:hAnsi="Arial" w:cs="Arial"/>
                <w:lang w:val="en-CA"/>
              </w:rPr>
              <w:t>(</w:t>
            </w:r>
            <w:r w:rsidR="00A509E4" w:rsidRPr="00403080">
              <w:rPr>
                <w:rFonts w:ascii="Arial" w:hAnsi="Arial" w:cs="Arial"/>
                <w:lang w:val="en-CA"/>
              </w:rPr>
              <w:t>31</w:t>
            </w:r>
            <w:r w:rsidR="00A509E4" w:rsidRPr="00403080">
              <w:rPr>
                <w:rFonts w:ascii="Arial" w:hAnsi="Arial" w:cs="Arial"/>
                <w:vertAlign w:val="superscript"/>
                <w:lang w:val="en-CA"/>
              </w:rPr>
              <w:t>st</w:t>
            </w:r>
            <w:r w:rsidRPr="00403080">
              <w:rPr>
                <w:rFonts w:ascii="Arial" w:hAnsi="Arial" w:cs="Arial"/>
                <w:lang w:val="en-CA"/>
              </w:rPr>
              <w:t xml:space="preserve"> Mar, 2023</w:t>
            </w:r>
          </w:p>
        </w:tc>
        <w:tc>
          <w:tcPr>
            <w:tcW w:w="2102" w:type="dxa"/>
            <w:tcBorders>
              <w:top w:val="nil"/>
              <w:left w:val="nil"/>
              <w:bottom w:val="single" w:sz="8" w:space="0" w:color="auto"/>
              <w:right w:val="single" w:sz="8" w:space="0" w:color="auto"/>
            </w:tcBorders>
          </w:tcPr>
          <w:p w14:paraId="6B173C48" w14:textId="14B75C2B" w:rsidR="00DF2AA5" w:rsidRPr="00403080" w:rsidRDefault="00D26CD3" w:rsidP="00DF2AA5">
            <w:pPr>
              <w:rPr>
                <w:rFonts w:ascii="Arial" w:hAnsi="Arial" w:cs="Arial"/>
                <w:lang w:val="en-CA"/>
              </w:rPr>
            </w:pPr>
            <w:r w:rsidRPr="00403080">
              <w:rPr>
                <w:rFonts w:ascii="Arial" w:hAnsi="Arial" w:cs="Arial"/>
                <w:lang w:val="en-CA"/>
              </w:rPr>
              <w:t>Home based</w:t>
            </w:r>
          </w:p>
        </w:tc>
      </w:tr>
      <w:tr w:rsidR="009B2CB6" w14:paraId="0DFC4857" w14:textId="564A2AFD" w:rsidTr="00DF2AA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A7EEB" w14:textId="27A045F4" w:rsidR="009B2CB6" w:rsidRPr="00403080" w:rsidRDefault="009B2CB6" w:rsidP="00DF2AA5">
            <w:pPr>
              <w:jc w:val="both"/>
              <w:rPr>
                <w:rFonts w:ascii="Arial" w:hAnsi="Arial" w:cs="Arial"/>
                <w:lang w:val="en-CA"/>
              </w:rPr>
            </w:pPr>
            <w:r w:rsidRPr="00403080">
              <w:rPr>
                <w:rFonts w:ascii="Arial" w:hAnsi="Arial" w:cs="Arial"/>
                <w:lang w:val="en-CA"/>
              </w:rPr>
              <w:t xml:space="preserve">Final </w:t>
            </w:r>
            <w:r w:rsidR="000E7EC0" w:rsidRPr="00403080">
              <w:rPr>
                <w:rFonts w:ascii="Arial" w:eastAsia="Calibri" w:hAnsi="Arial" w:cs="Arial"/>
                <w:lang w:val="en-CA"/>
              </w:rPr>
              <w:t>Draft operational plan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593D9E9" w14:textId="4BEFFCD1" w:rsidR="009B2CB6" w:rsidRPr="00403080" w:rsidRDefault="00B352EA" w:rsidP="00DF2AA5">
            <w:pPr>
              <w:jc w:val="both"/>
              <w:rPr>
                <w:rFonts w:ascii="Arial" w:hAnsi="Arial" w:cs="Arial"/>
                <w:lang w:val="en-CA"/>
              </w:rPr>
            </w:pPr>
            <w:r w:rsidRPr="00403080">
              <w:rPr>
                <w:rFonts w:ascii="Arial" w:hAnsi="Arial" w:cs="Arial"/>
                <w:lang w:val="en-CA"/>
              </w:rPr>
              <w:t>Submission of approved</w:t>
            </w:r>
            <w:r w:rsidR="004549B4" w:rsidRPr="00403080">
              <w:rPr>
                <w:rFonts w:ascii="Arial" w:hAnsi="Arial" w:cs="Arial"/>
                <w:lang w:val="en-CA"/>
              </w:rPr>
              <w:t xml:space="preserve"> Final </w:t>
            </w:r>
            <w:r w:rsidR="004549B4" w:rsidRPr="00403080">
              <w:rPr>
                <w:rFonts w:ascii="Arial" w:eastAsia="Calibri" w:hAnsi="Arial" w:cs="Arial"/>
                <w:lang w:val="en-CA"/>
              </w:rPr>
              <w:t>Draft operational plan</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332CB3BA" w14:textId="77777777" w:rsidR="00DB4990" w:rsidRPr="00403080" w:rsidRDefault="004549B4" w:rsidP="00DF2AA5">
            <w:pPr>
              <w:rPr>
                <w:rFonts w:ascii="Arial" w:hAnsi="Arial" w:cs="Arial"/>
                <w:lang w:val="en-CA"/>
              </w:rPr>
            </w:pPr>
            <w:r w:rsidRPr="00403080">
              <w:rPr>
                <w:rFonts w:ascii="Arial" w:hAnsi="Arial" w:cs="Arial"/>
                <w:lang w:val="en-CA"/>
              </w:rPr>
              <w:t>First week of April, 2023</w:t>
            </w:r>
          </w:p>
          <w:p w14:paraId="641B7FA2" w14:textId="1A2B8A2C" w:rsidR="004549B4" w:rsidRPr="00403080" w:rsidRDefault="00293A9F" w:rsidP="00DF2AA5">
            <w:pPr>
              <w:rPr>
                <w:rFonts w:ascii="Arial" w:hAnsi="Arial" w:cs="Arial"/>
                <w:lang w:val="en-CA"/>
              </w:rPr>
            </w:pPr>
            <w:r w:rsidRPr="00403080">
              <w:rPr>
                <w:rFonts w:ascii="Arial" w:hAnsi="Arial" w:cs="Arial"/>
                <w:lang w:val="en-CA"/>
              </w:rPr>
              <w:t>(7</w:t>
            </w:r>
            <w:r w:rsidRPr="00403080">
              <w:rPr>
                <w:rFonts w:ascii="Arial" w:hAnsi="Arial" w:cs="Arial"/>
                <w:vertAlign w:val="superscript"/>
                <w:lang w:val="en-CA"/>
              </w:rPr>
              <w:t>th</w:t>
            </w:r>
            <w:r w:rsidRPr="00403080">
              <w:rPr>
                <w:rFonts w:ascii="Arial" w:hAnsi="Arial" w:cs="Arial"/>
                <w:lang w:val="en-CA"/>
              </w:rPr>
              <w:t xml:space="preserve"> A</w:t>
            </w:r>
            <w:r w:rsidR="006B6788" w:rsidRPr="00403080">
              <w:rPr>
                <w:rFonts w:ascii="Arial" w:hAnsi="Arial" w:cs="Arial"/>
                <w:lang w:val="en-CA"/>
              </w:rPr>
              <w:t>pril,2023)</w:t>
            </w:r>
          </w:p>
        </w:tc>
        <w:tc>
          <w:tcPr>
            <w:tcW w:w="2102" w:type="dxa"/>
            <w:tcBorders>
              <w:top w:val="nil"/>
              <w:left w:val="nil"/>
              <w:bottom w:val="single" w:sz="8" w:space="0" w:color="auto"/>
              <w:right w:val="single" w:sz="8" w:space="0" w:color="auto"/>
            </w:tcBorders>
          </w:tcPr>
          <w:p w14:paraId="76601B8D" w14:textId="47FF1586" w:rsidR="009B2CB6" w:rsidRPr="00403080" w:rsidRDefault="006B6788" w:rsidP="00DF2AA5">
            <w:pPr>
              <w:rPr>
                <w:rFonts w:ascii="Arial" w:hAnsi="Arial" w:cs="Arial"/>
                <w:lang w:val="en-CA"/>
              </w:rPr>
            </w:pPr>
            <w:r w:rsidRPr="00403080">
              <w:rPr>
                <w:rFonts w:ascii="Arial" w:hAnsi="Arial" w:cs="Arial"/>
                <w:lang w:val="en-CA"/>
              </w:rPr>
              <w:t>Home based</w:t>
            </w:r>
          </w:p>
        </w:tc>
      </w:tr>
    </w:tbl>
    <w:p w14:paraId="35FA44E2" w14:textId="7D6A75DA" w:rsidR="009815EE" w:rsidRDefault="009815EE" w:rsidP="009815EE">
      <w:pPr>
        <w:pStyle w:val="ListParagraph"/>
        <w:ind w:left="360"/>
        <w:jc w:val="both"/>
        <w:rPr>
          <w:rFonts w:ascii="Arial" w:hAnsi="Arial" w:cs="Arial"/>
          <w:b/>
          <w:bCs/>
          <w:u w:val="single"/>
        </w:rPr>
      </w:pPr>
    </w:p>
    <w:p w14:paraId="3DACE808" w14:textId="7547F6E2" w:rsidR="00EE3749" w:rsidRPr="00AC0D49" w:rsidRDefault="00F8632E" w:rsidP="00F8632E">
      <w:pPr>
        <w:pStyle w:val="ListParagraph"/>
        <w:numPr>
          <w:ilvl w:val="0"/>
          <w:numId w:val="43"/>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Payment Schedule</w:t>
      </w:r>
    </w:p>
    <w:p w14:paraId="0F8A921B" w14:textId="77777777" w:rsidR="00AC0D49" w:rsidRDefault="00AC0D49" w:rsidP="00B00F5A">
      <w:pPr>
        <w:jc w:val="both"/>
        <w:rPr>
          <w:rFonts w:ascii="Arial" w:eastAsia="Calibri" w:hAnsi="Arial" w:cs="Arial"/>
          <w:sz w:val="22"/>
          <w:szCs w:val="22"/>
          <w:lang w:val="en-CA"/>
        </w:rPr>
      </w:pPr>
    </w:p>
    <w:p w14:paraId="4C32689B" w14:textId="208C6D37" w:rsidR="00356354" w:rsidRPr="00471F7D" w:rsidRDefault="00D16E4F" w:rsidP="00B00F5A">
      <w:pPr>
        <w:jc w:val="both"/>
        <w:rPr>
          <w:rFonts w:ascii="Arial" w:eastAsia="Calibri" w:hAnsi="Arial" w:cs="Arial"/>
          <w:sz w:val="22"/>
          <w:szCs w:val="22"/>
          <w:lang w:val="en-CA"/>
        </w:rPr>
      </w:pPr>
      <w:r w:rsidRPr="005A13A9">
        <w:rPr>
          <w:rFonts w:ascii="Arial" w:eastAsia="Calibri" w:hAnsi="Arial" w:cs="Arial"/>
          <w:sz w:val="22"/>
          <w:szCs w:val="22"/>
          <w:lang w:val="en-CA"/>
        </w:rPr>
        <w:t xml:space="preserve">The budget ceiling for this assignment lump sum </w:t>
      </w:r>
      <w:r>
        <w:rPr>
          <w:rFonts w:ascii="Arial" w:eastAsia="Calibri" w:hAnsi="Arial" w:cs="Arial"/>
          <w:sz w:val="22"/>
          <w:szCs w:val="22"/>
          <w:lang w:val="en-CA"/>
        </w:rPr>
        <w:t>is $10</w:t>
      </w:r>
      <w:r w:rsidRPr="005A13A9">
        <w:rPr>
          <w:rFonts w:ascii="Arial" w:eastAsia="Calibri" w:hAnsi="Arial" w:cs="Arial"/>
          <w:sz w:val="22"/>
          <w:szCs w:val="22"/>
          <w:lang w:val="en-CA"/>
        </w:rPr>
        <w:t>,</w:t>
      </w:r>
      <w:r>
        <w:rPr>
          <w:rFonts w:ascii="Arial" w:eastAsia="Calibri" w:hAnsi="Arial" w:cs="Arial"/>
          <w:sz w:val="22"/>
          <w:szCs w:val="22"/>
          <w:lang w:val="en-CA"/>
        </w:rPr>
        <w:t>5</w:t>
      </w:r>
      <w:r w:rsidRPr="005A13A9">
        <w:rPr>
          <w:rFonts w:ascii="Arial" w:eastAsia="Calibri" w:hAnsi="Arial" w:cs="Arial"/>
          <w:sz w:val="22"/>
          <w:szCs w:val="22"/>
          <w:lang w:val="en-CA"/>
        </w:rPr>
        <w:t>00</w:t>
      </w:r>
      <w:r>
        <w:rPr>
          <w:rFonts w:ascii="Arial" w:eastAsia="Calibri" w:hAnsi="Arial" w:cs="Arial"/>
          <w:sz w:val="22"/>
          <w:szCs w:val="22"/>
          <w:lang w:val="en-CA"/>
        </w:rPr>
        <w:t>.</w:t>
      </w:r>
      <w:r w:rsidR="00356354" w:rsidRPr="004A590A">
        <w:rPr>
          <w:rFonts w:ascii="Arial" w:eastAsia="Calibri" w:hAnsi="Arial" w:cs="Arial"/>
          <w:b/>
          <w:bCs/>
          <w:color w:val="FF0000"/>
          <w:sz w:val="22"/>
          <w:szCs w:val="22"/>
          <w:lang w:val="en-CA"/>
        </w:rPr>
        <w:t xml:space="preserve"> </w:t>
      </w:r>
      <w:r w:rsidR="00D27288" w:rsidRPr="00471F7D">
        <w:rPr>
          <w:rFonts w:ascii="Arial" w:eastAsia="Calibri" w:hAnsi="Arial" w:cs="Arial"/>
          <w:sz w:val="22"/>
          <w:szCs w:val="22"/>
          <w:lang w:val="en-CA"/>
        </w:rPr>
        <w:t xml:space="preserve">But </w:t>
      </w:r>
      <w:r w:rsidR="003329F4" w:rsidRPr="00471F7D">
        <w:rPr>
          <w:rFonts w:ascii="Arial" w:eastAsia="Calibri" w:hAnsi="Arial" w:cs="Arial"/>
          <w:sz w:val="22"/>
          <w:szCs w:val="22"/>
          <w:lang w:val="en-CA"/>
        </w:rPr>
        <w:t>Consultants</w:t>
      </w:r>
      <w:r w:rsidR="00D27288" w:rsidRPr="00471F7D">
        <w:rPr>
          <w:rFonts w:ascii="Arial" w:eastAsia="Calibri" w:hAnsi="Arial" w:cs="Arial"/>
          <w:sz w:val="22"/>
          <w:szCs w:val="22"/>
          <w:lang w:val="en-CA"/>
        </w:rPr>
        <w:t xml:space="preserve"> competing for this proposal are encouraged to submit their own preferred </w:t>
      </w:r>
      <w:r w:rsidR="00AC7357">
        <w:rPr>
          <w:rFonts w:ascii="Arial" w:eastAsia="Calibri" w:hAnsi="Arial" w:cs="Arial"/>
          <w:sz w:val="22"/>
          <w:szCs w:val="22"/>
          <w:lang w:val="en-CA"/>
        </w:rPr>
        <w:t>and</w:t>
      </w:r>
      <w:r w:rsidR="00F337A0" w:rsidRPr="00471F7D">
        <w:rPr>
          <w:rFonts w:ascii="Arial" w:eastAsia="Calibri" w:hAnsi="Arial" w:cs="Arial"/>
          <w:sz w:val="22"/>
          <w:szCs w:val="22"/>
          <w:lang w:val="en-CA"/>
        </w:rPr>
        <w:t xml:space="preserve"> </w:t>
      </w:r>
      <w:r w:rsidR="00D27288" w:rsidRPr="00471F7D">
        <w:rPr>
          <w:rFonts w:ascii="Arial" w:eastAsia="Calibri" w:hAnsi="Arial" w:cs="Arial"/>
          <w:sz w:val="22"/>
          <w:szCs w:val="22"/>
          <w:lang w:val="en-CA"/>
        </w:rPr>
        <w:t xml:space="preserve">competitive price. </w:t>
      </w:r>
      <w:r w:rsidR="00EE3749" w:rsidRPr="00471F7D">
        <w:rPr>
          <w:rFonts w:ascii="Arial" w:eastAsia="Calibri" w:hAnsi="Arial" w:cs="Arial"/>
          <w:sz w:val="22"/>
          <w:szCs w:val="22"/>
          <w:lang w:val="en-CA"/>
        </w:rPr>
        <w:t xml:space="preserve">This amount entails professional fees only. </w:t>
      </w:r>
    </w:p>
    <w:p w14:paraId="73C977C0" w14:textId="77777777" w:rsidR="00356354" w:rsidRPr="00471F7D" w:rsidRDefault="00356354" w:rsidP="00B00F5A">
      <w:pPr>
        <w:jc w:val="both"/>
        <w:rPr>
          <w:rFonts w:ascii="Arial" w:eastAsia="Calibri" w:hAnsi="Arial" w:cs="Arial"/>
          <w:sz w:val="22"/>
          <w:szCs w:val="22"/>
          <w:lang w:val="en-CA"/>
        </w:rPr>
      </w:pPr>
    </w:p>
    <w:p w14:paraId="55F37E60" w14:textId="430192CB" w:rsidR="00B52FEB" w:rsidRPr="00471F7D" w:rsidRDefault="00B52FEB" w:rsidP="00B00F5A">
      <w:pPr>
        <w:jc w:val="both"/>
        <w:rPr>
          <w:rFonts w:ascii="Arial" w:eastAsia="Calibri" w:hAnsi="Arial" w:cs="Arial"/>
          <w:sz w:val="22"/>
          <w:szCs w:val="22"/>
          <w:lang w:val="en-CA"/>
        </w:rPr>
      </w:pPr>
      <w:r w:rsidRPr="00471F7D">
        <w:rPr>
          <w:rFonts w:ascii="Arial" w:eastAsia="Calibri" w:hAnsi="Arial" w:cs="Arial"/>
          <w:sz w:val="22"/>
          <w:szCs w:val="22"/>
          <w:lang w:val="en-CA"/>
        </w:rPr>
        <w:t xml:space="preserve">All other costs of the project will be covered by the CBC. </w:t>
      </w:r>
      <w:r w:rsidR="00F82448" w:rsidRPr="00471F7D">
        <w:rPr>
          <w:rFonts w:ascii="Arial" w:eastAsia="Calibri" w:hAnsi="Arial" w:cs="Arial"/>
          <w:sz w:val="22"/>
          <w:szCs w:val="22"/>
          <w:lang w:val="en-CA"/>
        </w:rPr>
        <w:t xml:space="preserve">Where applicable, </w:t>
      </w:r>
      <w:r w:rsidRPr="00471F7D">
        <w:rPr>
          <w:rFonts w:ascii="Arial" w:eastAsia="Calibri" w:hAnsi="Arial" w:cs="Arial"/>
          <w:sz w:val="22"/>
          <w:szCs w:val="22"/>
          <w:lang w:val="en-CA"/>
        </w:rPr>
        <w:t>CBC will coordinate and pay for direct travel, logistical and related expenses for the entire duration of the project. CBC will also cater for economy class tickets in the region as well as allowances for field missions</w:t>
      </w:r>
      <w:r w:rsidR="009159ED" w:rsidRPr="00471F7D">
        <w:rPr>
          <w:rFonts w:ascii="Arial" w:eastAsia="Calibri" w:hAnsi="Arial" w:cs="Arial"/>
          <w:sz w:val="22"/>
          <w:szCs w:val="22"/>
          <w:lang w:val="en-CA"/>
        </w:rPr>
        <w:t xml:space="preserve"> in accordance with the CBC rules and regulations</w:t>
      </w:r>
      <w:r w:rsidRPr="00471F7D">
        <w:rPr>
          <w:rFonts w:ascii="Arial" w:eastAsia="Calibri" w:hAnsi="Arial" w:cs="Arial"/>
          <w:sz w:val="22"/>
          <w:szCs w:val="22"/>
          <w:lang w:val="en-CA"/>
        </w:rPr>
        <w:t>.</w:t>
      </w:r>
    </w:p>
    <w:p w14:paraId="415F95B2" w14:textId="77777777" w:rsidR="00B52FEB" w:rsidRPr="005A13A9" w:rsidRDefault="00B52FEB" w:rsidP="00B00F5A">
      <w:pPr>
        <w:jc w:val="both"/>
        <w:rPr>
          <w:rFonts w:ascii="Arial" w:eastAsia="Calibri" w:hAnsi="Arial" w:cs="Arial"/>
          <w:sz w:val="22"/>
          <w:szCs w:val="22"/>
          <w:lang w:val="en-CA"/>
        </w:rPr>
      </w:pPr>
    </w:p>
    <w:p w14:paraId="64271C68" w14:textId="1555288C" w:rsidR="003C7ACB" w:rsidRPr="005A13A9" w:rsidRDefault="00EE3749" w:rsidP="00B00F5A">
      <w:pPr>
        <w:jc w:val="both"/>
        <w:rPr>
          <w:rFonts w:ascii="Arial" w:eastAsia="Calibri" w:hAnsi="Arial" w:cs="Arial"/>
          <w:sz w:val="22"/>
          <w:szCs w:val="22"/>
          <w:lang w:val="en-CA"/>
        </w:rPr>
      </w:pPr>
      <w:r w:rsidRPr="005A13A9">
        <w:rPr>
          <w:rFonts w:ascii="Arial" w:eastAsia="Calibri" w:hAnsi="Arial" w:cs="Arial"/>
          <w:sz w:val="22"/>
          <w:szCs w:val="22"/>
          <w:lang w:val="en-CA"/>
        </w:rPr>
        <w:t>Payment to be made according to the payment schedule on the table below</w:t>
      </w:r>
      <w:r w:rsidR="0043158F" w:rsidRPr="005A13A9">
        <w:rPr>
          <w:rFonts w:ascii="Arial" w:eastAsia="Calibri" w:hAnsi="Arial" w:cs="Arial"/>
          <w:sz w:val="22"/>
          <w:szCs w:val="22"/>
          <w:lang w:val="en-CA"/>
        </w:rPr>
        <w:t>:</w:t>
      </w:r>
    </w:p>
    <w:p w14:paraId="0F14B767" w14:textId="77777777" w:rsidR="0043158F" w:rsidRPr="005A13A9" w:rsidRDefault="0043158F" w:rsidP="00B00F5A">
      <w:pPr>
        <w:jc w:val="both"/>
        <w:rPr>
          <w:rFonts w:ascii="Arial" w:eastAsia="Calibri" w:hAnsi="Arial" w:cs="Arial"/>
          <w:sz w:val="22"/>
          <w:szCs w:val="22"/>
          <w:lang w:val="en-CA"/>
        </w:rPr>
      </w:pPr>
    </w:p>
    <w:tbl>
      <w:tblPr>
        <w:tblW w:w="9346" w:type="dxa"/>
        <w:tblCellMar>
          <w:left w:w="0" w:type="dxa"/>
          <w:right w:w="0" w:type="dxa"/>
        </w:tblCellMar>
        <w:tblLook w:val="04A0" w:firstRow="1" w:lastRow="0" w:firstColumn="1" w:lastColumn="0" w:noHBand="0" w:noVBand="1"/>
      </w:tblPr>
      <w:tblGrid>
        <w:gridCol w:w="4716"/>
        <w:gridCol w:w="2645"/>
        <w:gridCol w:w="1967"/>
        <w:gridCol w:w="18"/>
      </w:tblGrid>
      <w:tr w:rsidR="00B2180F" w14:paraId="050B292C" w14:textId="2A1E0A41" w:rsidTr="00B2180F">
        <w:trPr>
          <w:gridAfter w:val="1"/>
          <w:wAfter w:w="18" w:type="dxa"/>
        </w:trPr>
        <w:tc>
          <w:tcPr>
            <w:tcW w:w="4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117DB" w14:textId="77777777" w:rsidR="00B2180F" w:rsidRDefault="00B2180F">
            <w:pPr>
              <w:spacing w:before="240" w:after="120" w:line="252" w:lineRule="auto"/>
              <w:jc w:val="both"/>
              <w:rPr>
                <w:rFonts w:ascii="Arial" w:hAnsi="Arial" w:cs="Arial"/>
                <w:b/>
                <w:bCs/>
                <w:lang w:val="en-CA"/>
              </w:rPr>
            </w:pPr>
            <w:r>
              <w:rPr>
                <w:rFonts w:ascii="Arial" w:hAnsi="Arial" w:cs="Arial"/>
                <w:b/>
                <w:bCs/>
                <w:lang w:val="en-CA"/>
              </w:rPr>
              <w:t>OUTPUT</w:t>
            </w:r>
          </w:p>
        </w:tc>
        <w:tc>
          <w:tcPr>
            <w:tcW w:w="46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C2B5D" w14:textId="27CCD32E" w:rsidR="00B2180F" w:rsidRDefault="00B2180F">
            <w:pPr>
              <w:spacing w:before="240" w:after="120" w:line="252" w:lineRule="auto"/>
              <w:jc w:val="both"/>
              <w:rPr>
                <w:rFonts w:ascii="Arial" w:hAnsi="Arial" w:cs="Arial"/>
                <w:b/>
                <w:bCs/>
                <w:lang w:val="en-CA"/>
              </w:rPr>
            </w:pPr>
            <w:r>
              <w:rPr>
                <w:rFonts w:ascii="Arial" w:hAnsi="Arial" w:cs="Arial"/>
                <w:b/>
                <w:bCs/>
                <w:lang w:val="en-CA"/>
              </w:rPr>
              <w:t>PAYMENT SCHEDULE</w:t>
            </w:r>
          </w:p>
        </w:tc>
      </w:tr>
      <w:tr w:rsidR="00B2180F" w14:paraId="127FE05C" w14:textId="150E14D3" w:rsidTr="00B2180F">
        <w:trPr>
          <w:gridAfter w:val="1"/>
          <w:wAfter w:w="18" w:type="dxa"/>
          <w:trHeight w:val="768"/>
        </w:trPr>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73748" w14:textId="305C22CB" w:rsidR="00B2180F" w:rsidRDefault="00B2180F">
            <w:pPr>
              <w:spacing w:before="240" w:after="120" w:line="252" w:lineRule="auto"/>
              <w:jc w:val="both"/>
              <w:rPr>
                <w:rFonts w:ascii="Arial" w:hAnsi="Arial" w:cs="Arial"/>
                <w:lang w:val="en-CA"/>
              </w:rPr>
            </w:pPr>
            <w:r>
              <w:rPr>
                <w:rFonts w:ascii="Arial" w:hAnsi="Arial" w:cs="Arial"/>
                <w:lang w:val="en-CA"/>
              </w:rPr>
              <w:t xml:space="preserve">Inception </w:t>
            </w:r>
            <w:r w:rsidR="0049788B">
              <w:rPr>
                <w:rFonts w:ascii="Arial" w:hAnsi="Arial" w:cs="Arial"/>
                <w:lang w:val="en-CA"/>
              </w:rPr>
              <w:t xml:space="preserve">report submitted and approved </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4198E6" w14:textId="5D1D7D5B" w:rsidR="00B2180F" w:rsidRDefault="00B2180F">
            <w:pPr>
              <w:spacing w:before="240" w:after="120" w:line="252" w:lineRule="auto"/>
              <w:jc w:val="both"/>
              <w:rPr>
                <w:rFonts w:ascii="Arial" w:hAnsi="Arial" w:cs="Arial"/>
                <w:b/>
                <w:bCs/>
                <w:lang w:val="en-CA"/>
              </w:rPr>
            </w:pPr>
            <w:r>
              <w:rPr>
                <w:rFonts w:ascii="Arial" w:hAnsi="Arial" w:cs="Arial"/>
                <w:b/>
                <w:bCs/>
                <w:lang w:val="en-CA"/>
              </w:rPr>
              <w:t>10% Payment</w:t>
            </w:r>
          </w:p>
        </w:tc>
      </w:tr>
      <w:tr w:rsidR="00B2180F" w14:paraId="2DFE0917" w14:textId="0FF989C0" w:rsidTr="00B2180F">
        <w:trPr>
          <w:gridAfter w:val="1"/>
          <w:wAfter w:w="18" w:type="dxa"/>
        </w:trPr>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EE79D" w14:textId="475DF25E" w:rsidR="00B2180F" w:rsidRDefault="00B2180F">
            <w:pPr>
              <w:spacing w:before="240" w:after="120" w:line="252" w:lineRule="auto"/>
              <w:jc w:val="both"/>
              <w:rPr>
                <w:rFonts w:ascii="Arial" w:hAnsi="Arial" w:cs="Arial"/>
                <w:lang w:val="en-CA"/>
              </w:rPr>
            </w:pPr>
            <w:r>
              <w:rPr>
                <w:rFonts w:ascii="Arial" w:hAnsi="Arial" w:cs="Arial"/>
                <w:lang w:val="en-CA"/>
              </w:rPr>
              <w:t>Draft</w:t>
            </w:r>
            <w:r w:rsidRPr="000D28D0">
              <w:rPr>
                <w:rFonts w:ascii="Arial" w:hAnsi="Arial" w:cs="Arial"/>
                <w:lang w:val="en-CA"/>
              </w:rPr>
              <w:t xml:space="preserve"> </w:t>
            </w:r>
            <w:r>
              <w:rPr>
                <w:rFonts w:ascii="Arial" w:hAnsi="Arial" w:cs="Arial"/>
                <w:lang w:val="en-CA"/>
              </w:rPr>
              <w:t>Operational Plan</w:t>
            </w:r>
            <w:r w:rsidR="0049788B">
              <w:rPr>
                <w:rFonts w:ascii="Arial" w:hAnsi="Arial" w:cs="Arial"/>
                <w:lang w:val="en-CA"/>
              </w:rPr>
              <w:t xml:space="preserve"> submitted and approved</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26474A" w14:textId="7F8DE450" w:rsidR="00B2180F" w:rsidRDefault="00B2180F">
            <w:pPr>
              <w:spacing w:before="240" w:after="120" w:line="252" w:lineRule="auto"/>
              <w:jc w:val="both"/>
              <w:rPr>
                <w:rFonts w:ascii="Arial" w:hAnsi="Arial" w:cs="Arial"/>
                <w:b/>
                <w:bCs/>
                <w:lang w:val="en-CA"/>
              </w:rPr>
            </w:pPr>
            <w:r>
              <w:rPr>
                <w:rFonts w:ascii="Arial" w:hAnsi="Arial" w:cs="Arial"/>
                <w:b/>
                <w:bCs/>
                <w:lang w:val="en-CA"/>
              </w:rPr>
              <w:t>30% Payment</w:t>
            </w:r>
          </w:p>
        </w:tc>
      </w:tr>
      <w:tr w:rsidR="00B2180F" w14:paraId="188A2A06" w14:textId="076C8B24" w:rsidTr="00B2180F">
        <w:trPr>
          <w:gridAfter w:val="1"/>
          <w:wAfter w:w="18" w:type="dxa"/>
        </w:trPr>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1F8F6" w14:textId="59BF063A" w:rsidR="00B2180F" w:rsidRDefault="00B2180F">
            <w:pPr>
              <w:spacing w:before="240" w:after="120" w:line="252" w:lineRule="auto"/>
              <w:jc w:val="both"/>
              <w:rPr>
                <w:rFonts w:ascii="Arial" w:hAnsi="Arial" w:cs="Arial"/>
                <w:lang w:val="en-CA"/>
              </w:rPr>
            </w:pPr>
            <w:r w:rsidRPr="000D28D0">
              <w:rPr>
                <w:rFonts w:ascii="Arial" w:hAnsi="Arial" w:cs="Arial"/>
                <w:lang w:val="en-CA"/>
              </w:rPr>
              <w:t xml:space="preserve">Presentation of draft </w:t>
            </w:r>
            <w:r>
              <w:rPr>
                <w:rFonts w:ascii="Arial" w:hAnsi="Arial" w:cs="Arial"/>
                <w:lang w:val="en-CA"/>
              </w:rPr>
              <w:t>Operational Plan</w:t>
            </w:r>
            <w:r w:rsidRPr="000D28D0">
              <w:rPr>
                <w:rFonts w:ascii="Arial" w:hAnsi="Arial" w:cs="Arial"/>
                <w:lang w:val="en-CA"/>
              </w:rPr>
              <w:t xml:space="preserve"> to validation workshop and </w:t>
            </w:r>
            <w:r w:rsidR="003D6155">
              <w:rPr>
                <w:rFonts w:ascii="Arial" w:hAnsi="Arial" w:cs="Arial"/>
                <w:lang w:val="en-CA"/>
              </w:rPr>
              <w:t xml:space="preserve">capturing of </w:t>
            </w:r>
            <w:r w:rsidRPr="000D28D0">
              <w:rPr>
                <w:rFonts w:ascii="Arial" w:hAnsi="Arial" w:cs="Arial"/>
                <w:lang w:val="en-CA"/>
              </w:rPr>
              <w:t xml:space="preserve">comments </w:t>
            </w:r>
            <w:r w:rsidR="003D6155">
              <w:rPr>
                <w:rFonts w:ascii="Arial" w:hAnsi="Arial" w:cs="Arial"/>
                <w:lang w:val="en-CA"/>
              </w:rPr>
              <w:t xml:space="preserve">of the stakeholders at the workshop </w:t>
            </w:r>
          </w:p>
        </w:tc>
        <w:tc>
          <w:tcPr>
            <w:tcW w:w="461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22A796" w14:textId="2735CA65" w:rsidR="00B2180F" w:rsidRPr="005E578C" w:rsidRDefault="00B2180F" w:rsidP="005E578C">
            <w:pPr>
              <w:spacing w:before="240" w:after="120" w:line="252" w:lineRule="auto"/>
              <w:jc w:val="both"/>
              <w:rPr>
                <w:rFonts w:ascii="Arial" w:hAnsi="Arial" w:cs="Arial"/>
                <w:b/>
                <w:bCs/>
                <w:lang w:val="en-CA"/>
              </w:rPr>
            </w:pPr>
            <w:r w:rsidRPr="005E578C">
              <w:rPr>
                <w:rFonts w:ascii="Arial" w:hAnsi="Arial" w:cs="Arial"/>
                <w:b/>
                <w:bCs/>
                <w:lang w:val="en-CA"/>
              </w:rPr>
              <w:t>N/A</w:t>
            </w:r>
          </w:p>
        </w:tc>
      </w:tr>
      <w:tr w:rsidR="00B2180F" w14:paraId="67FEF678" w14:textId="43162CC4" w:rsidTr="00B2180F">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AD5F7" w14:textId="1F5B9476" w:rsidR="00B2180F" w:rsidRPr="000D28D0" w:rsidRDefault="00B2180F" w:rsidP="00F917B8">
            <w:pPr>
              <w:spacing w:before="240" w:after="120" w:line="252" w:lineRule="auto"/>
              <w:jc w:val="both"/>
              <w:rPr>
                <w:rFonts w:ascii="Arial" w:hAnsi="Arial" w:cs="Arial"/>
                <w:lang w:val="en-CA"/>
              </w:rPr>
            </w:pPr>
            <w:r>
              <w:rPr>
                <w:rFonts w:ascii="Arial" w:hAnsi="Arial" w:cs="Arial"/>
                <w:lang w:val="en-CA"/>
              </w:rPr>
              <w:t>Draft</w:t>
            </w:r>
            <w:r w:rsidRPr="000D28D0">
              <w:rPr>
                <w:rFonts w:ascii="Arial" w:hAnsi="Arial" w:cs="Arial"/>
                <w:lang w:val="en-CA"/>
              </w:rPr>
              <w:t xml:space="preserve"> </w:t>
            </w:r>
            <w:r>
              <w:rPr>
                <w:rFonts w:ascii="Arial" w:hAnsi="Arial" w:cs="Arial"/>
                <w:lang w:val="en-CA"/>
              </w:rPr>
              <w:t>revised Operational Plan</w:t>
            </w:r>
            <w:r w:rsidRPr="000D28D0">
              <w:rPr>
                <w:rFonts w:ascii="Arial" w:hAnsi="Arial" w:cs="Arial"/>
                <w:lang w:val="en-CA"/>
              </w:rPr>
              <w:t xml:space="preserve"> submitted</w:t>
            </w:r>
            <w:r w:rsidR="00B65980">
              <w:rPr>
                <w:rFonts w:ascii="Arial" w:hAnsi="Arial" w:cs="Arial"/>
                <w:lang w:val="en-CA"/>
              </w:rPr>
              <w:t xml:space="preserve"> and approved </w:t>
            </w:r>
            <w:r w:rsidRPr="000D28D0">
              <w:rPr>
                <w:rFonts w:ascii="Arial" w:hAnsi="Arial" w:cs="Arial"/>
                <w:lang w:val="en-CA"/>
              </w:rPr>
              <w:t xml:space="preserve"> </w:t>
            </w:r>
          </w:p>
        </w:tc>
        <w:tc>
          <w:tcPr>
            <w:tcW w:w="2645" w:type="dxa"/>
            <w:vMerge w:val="restart"/>
            <w:tcBorders>
              <w:top w:val="nil"/>
              <w:left w:val="nil"/>
              <w:right w:val="single" w:sz="8" w:space="0" w:color="auto"/>
            </w:tcBorders>
            <w:tcMar>
              <w:top w:w="0" w:type="dxa"/>
              <w:left w:w="108" w:type="dxa"/>
              <w:bottom w:w="0" w:type="dxa"/>
              <w:right w:w="108" w:type="dxa"/>
            </w:tcMar>
            <w:hideMark/>
          </w:tcPr>
          <w:p w14:paraId="56E69C17" w14:textId="001C9F0A" w:rsidR="00B2180F" w:rsidRDefault="00B2180F" w:rsidP="00F917B8">
            <w:pPr>
              <w:spacing w:before="240" w:after="120" w:line="252" w:lineRule="auto"/>
              <w:jc w:val="both"/>
              <w:rPr>
                <w:rFonts w:ascii="Arial" w:hAnsi="Arial" w:cs="Arial"/>
                <w:b/>
                <w:bCs/>
                <w:lang w:val="en-CA"/>
              </w:rPr>
            </w:pPr>
            <w:r>
              <w:rPr>
                <w:rFonts w:ascii="Arial" w:hAnsi="Arial" w:cs="Arial"/>
                <w:b/>
                <w:bCs/>
                <w:lang w:val="en-CA"/>
              </w:rPr>
              <w:t>60% Payment</w:t>
            </w:r>
          </w:p>
        </w:tc>
        <w:tc>
          <w:tcPr>
            <w:tcW w:w="1985" w:type="dxa"/>
            <w:gridSpan w:val="2"/>
            <w:tcBorders>
              <w:top w:val="nil"/>
              <w:left w:val="nil"/>
              <w:bottom w:val="single" w:sz="8" w:space="0" w:color="auto"/>
              <w:right w:val="single" w:sz="8" w:space="0" w:color="auto"/>
            </w:tcBorders>
          </w:tcPr>
          <w:p w14:paraId="44C03498" w14:textId="55BEF1E0" w:rsidR="00B2180F" w:rsidRDefault="00B2180F" w:rsidP="00F917B8">
            <w:pPr>
              <w:spacing w:before="240" w:after="120" w:line="252" w:lineRule="auto"/>
              <w:jc w:val="both"/>
              <w:rPr>
                <w:rFonts w:ascii="Arial" w:hAnsi="Arial" w:cs="Arial"/>
                <w:b/>
                <w:bCs/>
                <w:lang w:val="en-CA"/>
              </w:rPr>
            </w:pPr>
            <w:r>
              <w:rPr>
                <w:rFonts w:ascii="Arial" w:hAnsi="Arial" w:cs="Arial"/>
                <w:b/>
                <w:bCs/>
                <w:lang w:val="en-CA"/>
              </w:rPr>
              <w:t>40% Payment</w:t>
            </w:r>
          </w:p>
        </w:tc>
      </w:tr>
      <w:tr w:rsidR="00B2180F" w14:paraId="5425B41B" w14:textId="7FA5FB98" w:rsidTr="00B2180F">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24AD0" w14:textId="0A6B17CF" w:rsidR="00B2180F" w:rsidRPr="000D28D0" w:rsidRDefault="00B2180F" w:rsidP="00F917B8">
            <w:pPr>
              <w:autoSpaceDE w:val="0"/>
              <w:autoSpaceDN w:val="0"/>
              <w:spacing w:line="252" w:lineRule="auto"/>
              <w:jc w:val="both"/>
              <w:rPr>
                <w:rFonts w:ascii="Arial" w:hAnsi="Arial" w:cs="Arial"/>
                <w:lang w:val="en-CA"/>
              </w:rPr>
            </w:pPr>
            <w:r w:rsidRPr="000D28D0">
              <w:rPr>
                <w:rFonts w:ascii="Arial" w:hAnsi="Arial" w:cs="Arial"/>
                <w:lang w:val="en-CA"/>
              </w:rPr>
              <w:lastRenderedPageBreak/>
              <w:t xml:space="preserve">Final </w:t>
            </w:r>
            <w:r>
              <w:rPr>
                <w:rFonts w:ascii="Arial" w:hAnsi="Arial" w:cs="Arial"/>
                <w:lang w:val="en-CA"/>
              </w:rPr>
              <w:t>Operational Plan</w:t>
            </w:r>
            <w:r w:rsidRPr="000D28D0">
              <w:rPr>
                <w:rFonts w:ascii="Arial" w:hAnsi="Arial" w:cs="Arial"/>
                <w:lang w:val="en-CA"/>
              </w:rPr>
              <w:t xml:space="preserve"> submitted</w:t>
            </w:r>
            <w:r>
              <w:rPr>
                <w:rFonts w:ascii="Arial" w:hAnsi="Arial" w:cs="Arial"/>
                <w:lang w:val="en-CA"/>
              </w:rPr>
              <w:t xml:space="preserve"> and </w:t>
            </w:r>
            <w:r w:rsidRPr="000D28D0">
              <w:rPr>
                <w:rFonts w:ascii="Arial" w:hAnsi="Arial" w:cs="Arial"/>
                <w:lang w:val="en-CA"/>
              </w:rPr>
              <w:t>approved</w:t>
            </w:r>
          </w:p>
        </w:tc>
        <w:tc>
          <w:tcPr>
            <w:tcW w:w="2645" w:type="dxa"/>
            <w:vMerge/>
            <w:tcBorders>
              <w:left w:val="nil"/>
              <w:bottom w:val="single" w:sz="8" w:space="0" w:color="auto"/>
              <w:right w:val="single" w:sz="8" w:space="0" w:color="auto"/>
            </w:tcBorders>
            <w:tcMar>
              <w:top w:w="0" w:type="dxa"/>
              <w:left w:w="108" w:type="dxa"/>
              <w:bottom w:w="0" w:type="dxa"/>
              <w:right w:w="108" w:type="dxa"/>
            </w:tcMar>
            <w:hideMark/>
          </w:tcPr>
          <w:p w14:paraId="2D69EFEA" w14:textId="738AE8C8" w:rsidR="00B2180F" w:rsidRDefault="00B2180F" w:rsidP="00F917B8">
            <w:pPr>
              <w:spacing w:before="240" w:after="120" w:line="252" w:lineRule="auto"/>
              <w:jc w:val="both"/>
              <w:rPr>
                <w:rFonts w:ascii="Arial" w:hAnsi="Arial" w:cs="Arial"/>
                <w:b/>
                <w:bCs/>
                <w:lang w:val="en-CA"/>
              </w:rPr>
            </w:pPr>
          </w:p>
        </w:tc>
        <w:tc>
          <w:tcPr>
            <w:tcW w:w="1985" w:type="dxa"/>
            <w:gridSpan w:val="2"/>
            <w:tcBorders>
              <w:top w:val="nil"/>
              <w:left w:val="nil"/>
              <w:bottom w:val="single" w:sz="8" w:space="0" w:color="auto"/>
              <w:right w:val="single" w:sz="8" w:space="0" w:color="auto"/>
            </w:tcBorders>
          </w:tcPr>
          <w:p w14:paraId="1DB1FD9E" w14:textId="789248D0" w:rsidR="00B2180F" w:rsidRDefault="00B2180F" w:rsidP="00F917B8">
            <w:pPr>
              <w:spacing w:before="240" w:after="120" w:line="252" w:lineRule="auto"/>
              <w:jc w:val="both"/>
              <w:rPr>
                <w:rFonts w:ascii="Arial" w:hAnsi="Arial" w:cs="Arial"/>
                <w:b/>
                <w:bCs/>
                <w:lang w:val="en-CA"/>
              </w:rPr>
            </w:pPr>
            <w:r>
              <w:rPr>
                <w:rFonts w:ascii="Arial" w:hAnsi="Arial" w:cs="Arial"/>
                <w:b/>
                <w:bCs/>
                <w:lang w:val="en-CA"/>
              </w:rPr>
              <w:t>20% Payment</w:t>
            </w:r>
          </w:p>
        </w:tc>
      </w:tr>
    </w:tbl>
    <w:p w14:paraId="2CC25DBA" w14:textId="28C4D6D4" w:rsidR="00EE3749" w:rsidRDefault="00EE3749" w:rsidP="0038491C">
      <w:pPr>
        <w:pStyle w:val="ListParagraph"/>
        <w:ind w:left="360"/>
        <w:jc w:val="both"/>
        <w:rPr>
          <w:rFonts w:ascii="Arial" w:hAnsi="Arial" w:cs="Arial"/>
          <w:b/>
          <w:color w:val="000000"/>
          <w:u w:val="single"/>
        </w:rPr>
      </w:pPr>
    </w:p>
    <w:p w14:paraId="0915BA88" w14:textId="68C03E07" w:rsidR="0015566B" w:rsidRPr="00AC0D49" w:rsidRDefault="00F8632E" w:rsidP="00F8632E">
      <w:pPr>
        <w:pStyle w:val="ListParagraph"/>
        <w:numPr>
          <w:ilvl w:val="0"/>
          <w:numId w:val="43"/>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Expertise Required</w:t>
      </w:r>
    </w:p>
    <w:p w14:paraId="21A1B51F" w14:textId="0675ABFE" w:rsidR="0015566B" w:rsidRPr="005A13A9" w:rsidRDefault="00C246A4" w:rsidP="00B00F5A">
      <w:pPr>
        <w:spacing w:before="240"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A</w:t>
      </w:r>
      <w:r w:rsidR="00AA4390" w:rsidRPr="005A13A9">
        <w:rPr>
          <w:rFonts w:ascii="Arial" w:eastAsia="Calibri" w:hAnsi="Arial" w:cs="Arial"/>
          <w:sz w:val="22"/>
          <w:szCs w:val="22"/>
          <w:lang w:val="en-CA"/>
        </w:rPr>
        <w:t xml:space="preserve"> </w:t>
      </w:r>
      <w:r w:rsidR="00D73F9D">
        <w:rPr>
          <w:rFonts w:ascii="Arial" w:eastAsia="Calibri" w:hAnsi="Arial" w:cs="Arial"/>
          <w:sz w:val="22"/>
          <w:szCs w:val="22"/>
          <w:lang w:val="en-CA"/>
        </w:rPr>
        <w:t>Consultant</w:t>
      </w:r>
      <w:r w:rsidR="00636AC8" w:rsidRPr="005A13A9">
        <w:rPr>
          <w:rFonts w:ascii="Arial" w:eastAsia="Calibri" w:hAnsi="Arial" w:cs="Arial"/>
          <w:sz w:val="22"/>
          <w:szCs w:val="22"/>
          <w:lang w:val="en-CA"/>
        </w:rPr>
        <w:t xml:space="preserve"> with</w:t>
      </w:r>
      <w:r w:rsidRPr="005A13A9">
        <w:rPr>
          <w:rFonts w:ascii="Arial" w:eastAsia="Calibri" w:hAnsi="Arial" w:cs="Arial"/>
          <w:sz w:val="22"/>
          <w:szCs w:val="22"/>
          <w:lang w:val="en-CA"/>
        </w:rPr>
        <w:t xml:space="preserve"> </w:t>
      </w:r>
      <w:r w:rsidR="00D0599C" w:rsidRPr="005A13A9">
        <w:rPr>
          <w:rFonts w:ascii="Arial" w:eastAsia="Calibri" w:hAnsi="Arial" w:cs="Arial"/>
          <w:sz w:val="22"/>
          <w:szCs w:val="22"/>
          <w:lang w:val="en-CA"/>
        </w:rPr>
        <w:t xml:space="preserve">experience in business </w:t>
      </w:r>
      <w:r w:rsidR="00D60A6B" w:rsidRPr="005A13A9">
        <w:rPr>
          <w:rFonts w:ascii="Arial" w:eastAsia="Calibri" w:hAnsi="Arial" w:cs="Arial"/>
          <w:sz w:val="22"/>
          <w:szCs w:val="22"/>
          <w:lang w:val="en-CA"/>
        </w:rPr>
        <w:t>modelling for</w:t>
      </w:r>
      <w:r w:rsidR="00D0599C" w:rsidRPr="005A13A9">
        <w:rPr>
          <w:rFonts w:ascii="Arial" w:eastAsia="Calibri" w:hAnsi="Arial" w:cs="Arial"/>
          <w:sz w:val="22"/>
          <w:szCs w:val="22"/>
          <w:lang w:val="en-CA"/>
        </w:rPr>
        <w:t xml:space="preserve"> regional </w:t>
      </w:r>
      <w:r w:rsidR="00F57C80" w:rsidRPr="005A13A9">
        <w:rPr>
          <w:rFonts w:ascii="Arial" w:eastAsia="Calibri" w:hAnsi="Arial" w:cs="Arial"/>
          <w:sz w:val="22"/>
          <w:szCs w:val="22"/>
          <w:lang w:val="en-CA"/>
        </w:rPr>
        <w:t xml:space="preserve">digital payment </w:t>
      </w:r>
      <w:r w:rsidR="00A71237" w:rsidRPr="005A13A9">
        <w:rPr>
          <w:rFonts w:ascii="Arial" w:eastAsia="Calibri" w:hAnsi="Arial" w:cs="Arial"/>
          <w:sz w:val="22"/>
          <w:szCs w:val="22"/>
          <w:lang w:val="en-CA"/>
        </w:rPr>
        <w:t>scheme</w:t>
      </w:r>
      <w:r w:rsidR="008710E5" w:rsidRPr="005A13A9">
        <w:rPr>
          <w:rFonts w:ascii="Arial" w:eastAsia="Calibri" w:hAnsi="Arial" w:cs="Arial"/>
          <w:sz w:val="22"/>
          <w:szCs w:val="22"/>
          <w:lang w:val="en-CA"/>
        </w:rPr>
        <w:t xml:space="preserve"> for MSMEs</w:t>
      </w:r>
      <w:r w:rsidRPr="005A13A9">
        <w:rPr>
          <w:rFonts w:ascii="Arial" w:eastAsia="Calibri" w:hAnsi="Arial" w:cs="Arial"/>
          <w:sz w:val="22"/>
          <w:szCs w:val="22"/>
          <w:lang w:val="en-CA"/>
        </w:rPr>
        <w:t xml:space="preserve">. </w:t>
      </w:r>
      <w:r w:rsidR="00862EFB" w:rsidRPr="005A13A9">
        <w:rPr>
          <w:rFonts w:ascii="Arial" w:eastAsia="Calibri" w:hAnsi="Arial" w:cs="Arial"/>
          <w:sz w:val="22"/>
          <w:szCs w:val="22"/>
          <w:lang w:val="en-CA"/>
        </w:rPr>
        <w:t xml:space="preserve"> </w:t>
      </w:r>
      <w:r w:rsidR="00A06DA5" w:rsidRPr="005A13A9">
        <w:rPr>
          <w:rFonts w:ascii="Arial" w:eastAsia="Calibri" w:hAnsi="Arial" w:cs="Arial"/>
          <w:sz w:val="22"/>
          <w:szCs w:val="22"/>
          <w:lang w:val="en-CA"/>
        </w:rPr>
        <w:t xml:space="preserve">The </w:t>
      </w:r>
      <w:r w:rsidR="00F807A1">
        <w:rPr>
          <w:rFonts w:ascii="Arial" w:eastAsia="Calibri" w:hAnsi="Arial" w:cs="Arial"/>
          <w:sz w:val="22"/>
          <w:szCs w:val="22"/>
          <w:lang w:val="en-CA"/>
        </w:rPr>
        <w:t>Consultant</w:t>
      </w:r>
      <w:r w:rsidR="0015566B" w:rsidRPr="005A13A9">
        <w:rPr>
          <w:rFonts w:ascii="Arial" w:eastAsia="Calibri" w:hAnsi="Arial" w:cs="Arial"/>
          <w:sz w:val="22"/>
          <w:szCs w:val="22"/>
          <w:lang w:val="en-CA"/>
        </w:rPr>
        <w:t xml:space="preserve"> should </w:t>
      </w:r>
      <w:r w:rsidR="008710E5" w:rsidRPr="005A13A9">
        <w:rPr>
          <w:rFonts w:ascii="Arial" w:eastAsia="Calibri" w:hAnsi="Arial" w:cs="Arial"/>
          <w:sz w:val="22"/>
          <w:szCs w:val="22"/>
          <w:lang w:val="en-CA"/>
        </w:rPr>
        <w:t xml:space="preserve">have </w:t>
      </w:r>
      <w:r w:rsidR="00D20B35">
        <w:rPr>
          <w:rFonts w:ascii="Arial" w:eastAsia="Calibri" w:hAnsi="Arial" w:cs="Arial"/>
          <w:bCs/>
          <w:sz w:val="22"/>
          <w:szCs w:val="22"/>
          <w:lang w:val="en-CA"/>
        </w:rPr>
        <w:t xml:space="preserve">expertise </w:t>
      </w:r>
      <w:r w:rsidR="002A30DF">
        <w:rPr>
          <w:rFonts w:ascii="Arial" w:eastAsia="Calibri" w:hAnsi="Arial" w:cs="Arial"/>
          <w:bCs/>
          <w:sz w:val="22"/>
          <w:szCs w:val="22"/>
          <w:lang w:val="en-CA"/>
        </w:rPr>
        <w:t xml:space="preserve">in </w:t>
      </w:r>
      <w:r w:rsidR="002A30DF" w:rsidRPr="005A13A9">
        <w:rPr>
          <w:rFonts w:ascii="Arial" w:eastAsia="Calibri" w:hAnsi="Arial" w:cs="Arial"/>
          <w:bCs/>
          <w:sz w:val="22"/>
          <w:szCs w:val="22"/>
          <w:lang w:val="en-CA"/>
        </w:rPr>
        <w:t>digital</w:t>
      </w:r>
      <w:r w:rsidRPr="005A13A9">
        <w:rPr>
          <w:rFonts w:ascii="Arial" w:eastAsia="Calibri" w:hAnsi="Arial" w:cs="Arial"/>
          <w:bCs/>
          <w:sz w:val="22"/>
          <w:szCs w:val="22"/>
          <w:lang w:val="en-CA"/>
        </w:rPr>
        <w:t xml:space="preserve"> financial inclusion</w:t>
      </w:r>
      <w:r w:rsidR="00CB4B8B" w:rsidRPr="005A13A9">
        <w:rPr>
          <w:rFonts w:ascii="Arial" w:eastAsia="Calibri" w:hAnsi="Arial" w:cs="Arial"/>
          <w:bCs/>
          <w:sz w:val="22"/>
          <w:szCs w:val="22"/>
          <w:lang w:val="en-CA"/>
        </w:rPr>
        <w:t>, Regional Integration,</w:t>
      </w:r>
      <w:r w:rsidRPr="005A13A9">
        <w:rPr>
          <w:rFonts w:ascii="Arial" w:eastAsia="Calibri" w:hAnsi="Arial" w:cs="Arial"/>
          <w:bCs/>
          <w:sz w:val="22"/>
          <w:szCs w:val="22"/>
          <w:lang w:val="en-CA"/>
        </w:rPr>
        <w:t xml:space="preserve"> and </w:t>
      </w:r>
      <w:r w:rsidR="0015566B" w:rsidRPr="005A13A9">
        <w:rPr>
          <w:rFonts w:ascii="Arial" w:eastAsia="Calibri" w:hAnsi="Arial" w:cs="Arial"/>
          <w:sz w:val="22"/>
          <w:szCs w:val="22"/>
          <w:lang w:val="en-CA"/>
        </w:rPr>
        <w:t xml:space="preserve">payment </w:t>
      </w:r>
      <w:r w:rsidR="00117397" w:rsidRPr="005A13A9">
        <w:rPr>
          <w:rFonts w:ascii="Arial" w:eastAsia="Calibri" w:hAnsi="Arial" w:cs="Arial"/>
          <w:sz w:val="22"/>
          <w:szCs w:val="22"/>
          <w:lang w:val="en-CA"/>
        </w:rPr>
        <w:t>systems</w:t>
      </w:r>
      <w:r w:rsidR="00D0599C" w:rsidRPr="005A13A9">
        <w:rPr>
          <w:rFonts w:ascii="Arial" w:eastAsia="Calibri" w:hAnsi="Arial" w:cs="Arial"/>
          <w:sz w:val="22"/>
          <w:szCs w:val="22"/>
          <w:lang w:val="en-CA"/>
        </w:rPr>
        <w:t xml:space="preserve"> that involve bank and non bank operators like MNOs and Fintechs</w:t>
      </w:r>
      <w:r w:rsidR="00CB4B8B" w:rsidRPr="005A13A9">
        <w:rPr>
          <w:rFonts w:ascii="Arial" w:eastAsia="Calibri" w:hAnsi="Arial" w:cs="Arial"/>
          <w:sz w:val="22"/>
          <w:szCs w:val="22"/>
          <w:lang w:val="en-CA"/>
        </w:rPr>
        <w:t>, with a specific focus on the Infrastructure and ecosystems for cross border payment platforms.</w:t>
      </w:r>
      <w:r w:rsidR="00356354">
        <w:rPr>
          <w:rFonts w:ascii="Arial" w:eastAsia="Calibri" w:hAnsi="Arial" w:cs="Arial"/>
          <w:sz w:val="22"/>
          <w:szCs w:val="22"/>
          <w:lang w:val="en-CA"/>
        </w:rPr>
        <w:t xml:space="preserve"> The </w:t>
      </w:r>
      <w:r w:rsidR="00F807A1">
        <w:rPr>
          <w:rFonts w:ascii="Arial" w:eastAsia="Calibri" w:hAnsi="Arial" w:cs="Arial"/>
          <w:sz w:val="22"/>
          <w:szCs w:val="22"/>
          <w:lang w:val="en-CA"/>
        </w:rPr>
        <w:t>Consultant</w:t>
      </w:r>
      <w:r w:rsidR="00356354">
        <w:rPr>
          <w:rFonts w:ascii="Arial" w:eastAsia="Calibri" w:hAnsi="Arial" w:cs="Arial"/>
          <w:sz w:val="22"/>
          <w:szCs w:val="22"/>
          <w:lang w:val="en-CA"/>
        </w:rPr>
        <w:t xml:space="preserve"> should also have legal</w:t>
      </w:r>
      <w:r w:rsidR="00D20B35">
        <w:rPr>
          <w:rFonts w:ascii="Arial" w:eastAsia="Calibri" w:hAnsi="Arial" w:cs="Arial"/>
          <w:sz w:val="22"/>
          <w:szCs w:val="22"/>
          <w:lang w:val="en-CA"/>
        </w:rPr>
        <w:t>/</w:t>
      </w:r>
      <w:r w:rsidR="00356354">
        <w:rPr>
          <w:rFonts w:ascii="Arial" w:eastAsia="Calibri" w:hAnsi="Arial" w:cs="Arial"/>
          <w:sz w:val="22"/>
          <w:szCs w:val="22"/>
          <w:lang w:val="en-CA"/>
        </w:rPr>
        <w:t>regulatory expertise</w:t>
      </w:r>
      <w:r w:rsidR="00D20B35">
        <w:rPr>
          <w:rFonts w:ascii="Arial" w:eastAsia="Calibri" w:hAnsi="Arial" w:cs="Arial"/>
          <w:sz w:val="22"/>
          <w:szCs w:val="22"/>
          <w:lang w:val="en-CA"/>
        </w:rPr>
        <w:t xml:space="preserve">. </w:t>
      </w:r>
    </w:p>
    <w:p w14:paraId="53AE2533" w14:textId="410376E1" w:rsidR="0015566B" w:rsidRPr="005A13A9" w:rsidRDefault="0015566B" w:rsidP="00B00F5A">
      <w:pPr>
        <w:spacing w:before="240"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 xml:space="preserve">The required qualifications and competencies </w:t>
      </w:r>
      <w:r w:rsidR="00A06DA5" w:rsidRPr="005A13A9">
        <w:rPr>
          <w:rFonts w:ascii="Arial" w:eastAsia="Calibri" w:hAnsi="Arial" w:cs="Arial"/>
          <w:sz w:val="22"/>
          <w:szCs w:val="22"/>
          <w:lang w:val="en-CA"/>
        </w:rPr>
        <w:t>are highlighted below</w:t>
      </w:r>
      <w:r w:rsidRPr="005A13A9">
        <w:rPr>
          <w:rFonts w:ascii="Arial" w:eastAsia="Calibri" w:hAnsi="Arial" w:cs="Arial"/>
          <w:sz w:val="22"/>
          <w:szCs w:val="22"/>
          <w:lang w:val="en-CA"/>
        </w:rPr>
        <w:t>:</w:t>
      </w:r>
    </w:p>
    <w:p w14:paraId="5AD6058B" w14:textId="4AE02A20" w:rsidR="0015566B" w:rsidRPr="00F8632E" w:rsidRDefault="0015566B" w:rsidP="00F8632E">
      <w:pPr>
        <w:shd w:val="clear" w:color="auto" w:fill="8EAADB" w:themeFill="accent1" w:themeFillTint="99"/>
        <w:spacing w:before="240" w:after="120"/>
        <w:jc w:val="both"/>
        <w:outlineLvl w:val="0"/>
        <w:rPr>
          <w:rFonts w:ascii="Arial" w:eastAsia="Calibri" w:hAnsi="Arial" w:cs="Arial"/>
          <w:b/>
          <w:color w:val="FFFFFF" w:themeColor="background1"/>
          <w:lang w:val="en-CA"/>
        </w:rPr>
      </w:pPr>
      <w:r w:rsidRPr="00F8632E">
        <w:rPr>
          <w:rFonts w:ascii="Arial" w:eastAsia="Calibri" w:hAnsi="Arial" w:cs="Arial"/>
          <w:b/>
          <w:color w:val="FFFFFF" w:themeColor="background1"/>
          <w:lang w:val="en-CA"/>
        </w:rPr>
        <w:t>Core and Technical Competencies:</w:t>
      </w:r>
    </w:p>
    <w:p w14:paraId="5F9F948A" w14:textId="23CF8D27" w:rsidR="0015566B" w:rsidRPr="005A13A9" w:rsidRDefault="00201AEE" w:rsidP="00F8632E">
      <w:pPr>
        <w:numPr>
          <w:ilvl w:val="0"/>
          <w:numId w:val="44"/>
        </w:numPr>
        <w:autoSpaceDE w:val="0"/>
        <w:autoSpaceDN w:val="0"/>
        <w:adjustRightInd w:val="0"/>
        <w:jc w:val="both"/>
        <w:outlineLvl w:val="0"/>
        <w:rPr>
          <w:rFonts w:ascii="Arial" w:hAnsi="Arial" w:cs="Arial"/>
          <w:color w:val="000000"/>
          <w:sz w:val="22"/>
          <w:szCs w:val="22"/>
          <w:lang w:val="en-US"/>
        </w:rPr>
      </w:pPr>
      <w:r w:rsidRPr="005A13A9">
        <w:rPr>
          <w:rFonts w:ascii="Arial" w:hAnsi="Arial" w:cs="Arial"/>
          <w:color w:val="000000"/>
          <w:sz w:val="22"/>
          <w:szCs w:val="22"/>
          <w:lang w:val="en-US"/>
        </w:rPr>
        <w:t>Business modelling experience in regional payment schemes for low market segments that involves cross border traders dominated by female traders</w:t>
      </w:r>
      <w:r w:rsidR="003550F1">
        <w:rPr>
          <w:rFonts w:ascii="Arial" w:hAnsi="Arial" w:cs="Arial"/>
          <w:color w:val="000000"/>
          <w:sz w:val="22"/>
          <w:szCs w:val="22"/>
          <w:lang w:val="en-US"/>
        </w:rPr>
        <w:t xml:space="preserve"> and youth</w:t>
      </w:r>
      <w:r w:rsidRPr="005A13A9">
        <w:rPr>
          <w:rFonts w:ascii="Arial" w:hAnsi="Arial" w:cs="Arial"/>
          <w:color w:val="000000"/>
          <w:sz w:val="22"/>
          <w:szCs w:val="22"/>
          <w:lang w:val="en-US"/>
        </w:rPr>
        <w:t xml:space="preserve"> with real time transaction and same day settlement </w:t>
      </w:r>
      <w:proofErr w:type="gramStart"/>
      <w:r w:rsidRPr="005A13A9">
        <w:rPr>
          <w:rFonts w:ascii="Arial" w:hAnsi="Arial" w:cs="Arial"/>
          <w:color w:val="000000"/>
          <w:sz w:val="22"/>
          <w:szCs w:val="22"/>
          <w:lang w:val="en-US"/>
        </w:rPr>
        <w:t>principles</w:t>
      </w:r>
      <w:proofErr w:type="gramEnd"/>
    </w:p>
    <w:p w14:paraId="670719EF" w14:textId="7307B114" w:rsidR="001E5582" w:rsidRPr="005A13A9" w:rsidRDefault="001E5582" w:rsidP="00F8632E">
      <w:pPr>
        <w:numPr>
          <w:ilvl w:val="0"/>
          <w:numId w:val="44"/>
        </w:numPr>
        <w:autoSpaceDE w:val="0"/>
        <w:autoSpaceDN w:val="0"/>
        <w:adjustRightInd w:val="0"/>
        <w:jc w:val="both"/>
        <w:outlineLvl w:val="0"/>
        <w:rPr>
          <w:rFonts w:ascii="Arial" w:hAnsi="Arial" w:cs="Arial"/>
          <w:color w:val="000000"/>
          <w:sz w:val="22"/>
          <w:szCs w:val="22"/>
          <w:lang w:val="en-US"/>
        </w:rPr>
      </w:pPr>
      <w:r w:rsidRPr="005A13A9">
        <w:rPr>
          <w:rFonts w:ascii="Arial" w:hAnsi="Arial" w:cs="Arial"/>
          <w:color w:val="000000"/>
          <w:sz w:val="22"/>
          <w:szCs w:val="22"/>
          <w:lang w:val="en-US"/>
        </w:rPr>
        <w:t>Good understanding of financial services regulation for cross border payments and regional payment systems</w:t>
      </w:r>
    </w:p>
    <w:p w14:paraId="09CCBB75" w14:textId="48AAC90D" w:rsidR="00EB37EF" w:rsidRPr="005A13A9" w:rsidRDefault="001E5582" w:rsidP="00F8632E">
      <w:pPr>
        <w:numPr>
          <w:ilvl w:val="0"/>
          <w:numId w:val="44"/>
        </w:numPr>
        <w:autoSpaceDE w:val="0"/>
        <w:autoSpaceDN w:val="0"/>
        <w:adjustRightInd w:val="0"/>
        <w:jc w:val="both"/>
        <w:outlineLvl w:val="0"/>
        <w:rPr>
          <w:rFonts w:ascii="Arial" w:hAnsi="Arial" w:cs="Arial"/>
          <w:color w:val="000000"/>
          <w:sz w:val="22"/>
          <w:szCs w:val="22"/>
          <w:lang w:val="en-US"/>
        </w:rPr>
      </w:pPr>
      <w:r w:rsidRPr="005A13A9">
        <w:rPr>
          <w:rFonts w:ascii="Arial" w:hAnsi="Arial" w:cs="Arial"/>
          <w:color w:val="000000"/>
          <w:sz w:val="22"/>
          <w:szCs w:val="22"/>
          <w:lang w:val="en-US"/>
        </w:rPr>
        <w:t xml:space="preserve">Extensive experience in supporting implementation of an interoperable platform in sub-Saharan Africa and a good understanding of different digital payment solutions in other emerging economies </w:t>
      </w:r>
      <w:proofErr w:type="gramStart"/>
      <w:r w:rsidRPr="005A13A9">
        <w:rPr>
          <w:rFonts w:ascii="Arial" w:hAnsi="Arial" w:cs="Arial"/>
          <w:color w:val="000000"/>
          <w:sz w:val="22"/>
          <w:szCs w:val="22"/>
          <w:lang w:val="en-US"/>
        </w:rPr>
        <w:t>e.g.</w:t>
      </w:r>
      <w:proofErr w:type="gramEnd"/>
      <w:r w:rsidRPr="005A13A9">
        <w:rPr>
          <w:rFonts w:ascii="Arial" w:hAnsi="Arial" w:cs="Arial"/>
          <w:color w:val="000000"/>
          <w:sz w:val="22"/>
          <w:szCs w:val="22"/>
          <w:lang w:val="en-US"/>
        </w:rPr>
        <w:t xml:space="preserve"> Mobile money, agency banking and merchant payments. This involves their business models and general operations.</w:t>
      </w:r>
    </w:p>
    <w:p w14:paraId="08125352" w14:textId="18A137DA" w:rsidR="0015566B" w:rsidRPr="005A13A9" w:rsidRDefault="0015566B" w:rsidP="00F8632E">
      <w:pPr>
        <w:numPr>
          <w:ilvl w:val="0"/>
          <w:numId w:val="44"/>
        </w:numPr>
        <w:spacing w:line="276" w:lineRule="auto"/>
        <w:contextualSpacing/>
        <w:jc w:val="both"/>
        <w:rPr>
          <w:rFonts w:ascii="Arial" w:hAnsi="Arial" w:cs="Arial"/>
          <w:color w:val="000000"/>
          <w:sz w:val="22"/>
          <w:szCs w:val="22"/>
          <w:lang w:val="en-US"/>
        </w:rPr>
      </w:pPr>
      <w:r w:rsidRPr="005A13A9">
        <w:rPr>
          <w:rFonts w:ascii="Arial" w:eastAsia="Calibri" w:hAnsi="Arial" w:cs="Arial"/>
          <w:sz w:val="22"/>
          <w:szCs w:val="22"/>
          <w:lang w:val="en-US"/>
        </w:rPr>
        <w:t xml:space="preserve">Good understanding of the </w:t>
      </w:r>
      <w:r w:rsidR="00201AEE" w:rsidRPr="005A13A9">
        <w:rPr>
          <w:rFonts w:ascii="Arial" w:eastAsia="Calibri" w:hAnsi="Arial" w:cs="Arial"/>
          <w:sz w:val="22"/>
          <w:szCs w:val="22"/>
          <w:lang w:val="en-US"/>
        </w:rPr>
        <w:t xml:space="preserve">different platforms and initiatives that are undergone in COMESA region regarding the payment </w:t>
      </w:r>
      <w:r w:rsidR="00524A3B" w:rsidRPr="005A13A9">
        <w:rPr>
          <w:rFonts w:ascii="Arial" w:eastAsia="Calibri" w:hAnsi="Arial" w:cs="Arial"/>
          <w:sz w:val="22"/>
          <w:szCs w:val="22"/>
          <w:lang w:val="en-US"/>
        </w:rPr>
        <w:t>scheme.</w:t>
      </w:r>
      <w:r w:rsidR="00CF5823" w:rsidRPr="005A13A9">
        <w:rPr>
          <w:rFonts w:ascii="Arial" w:eastAsia="Calibri" w:hAnsi="Arial" w:cs="Arial"/>
          <w:sz w:val="22"/>
          <w:szCs w:val="22"/>
          <w:lang w:val="en-US"/>
        </w:rPr>
        <w:t xml:space="preserve"> </w:t>
      </w:r>
    </w:p>
    <w:p w14:paraId="42131475" w14:textId="672166B2" w:rsidR="0015566B" w:rsidRPr="005A13A9" w:rsidRDefault="0015566B" w:rsidP="00F8632E">
      <w:pPr>
        <w:numPr>
          <w:ilvl w:val="0"/>
          <w:numId w:val="44"/>
        </w:numPr>
        <w:spacing w:line="276" w:lineRule="auto"/>
        <w:contextualSpacing/>
        <w:jc w:val="both"/>
        <w:rPr>
          <w:rFonts w:ascii="Arial" w:hAnsi="Arial" w:cs="Arial"/>
          <w:color w:val="000000"/>
          <w:sz w:val="22"/>
          <w:szCs w:val="22"/>
          <w:lang w:val="en-US"/>
        </w:rPr>
      </w:pPr>
      <w:r w:rsidRPr="005A13A9">
        <w:rPr>
          <w:rFonts w:ascii="Arial" w:hAnsi="Arial" w:cs="Arial"/>
          <w:color w:val="000000"/>
          <w:sz w:val="22"/>
          <w:szCs w:val="22"/>
          <w:lang w:val="en-US"/>
        </w:rPr>
        <w:t xml:space="preserve">A good understanding of </w:t>
      </w:r>
      <w:r w:rsidR="00201AEE" w:rsidRPr="005A13A9">
        <w:rPr>
          <w:rFonts w:ascii="Arial" w:hAnsi="Arial" w:cs="Arial"/>
          <w:color w:val="000000"/>
          <w:sz w:val="22"/>
          <w:szCs w:val="22"/>
          <w:lang w:val="en-US"/>
        </w:rPr>
        <w:t xml:space="preserve">the </w:t>
      </w:r>
      <w:r w:rsidRPr="005A13A9">
        <w:rPr>
          <w:rFonts w:ascii="Arial" w:hAnsi="Arial" w:cs="Arial"/>
          <w:color w:val="000000"/>
          <w:sz w:val="22"/>
          <w:szCs w:val="22"/>
          <w:lang w:val="en-US"/>
        </w:rPr>
        <w:t>business models and operation</w:t>
      </w:r>
      <w:r w:rsidR="00854D47" w:rsidRPr="005A13A9">
        <w:rPr>
          <w:rFonts w:ascii="Arial" w:hAnsi="Arial" w:cs="Arial"/>
          <w:color w:val="000000"/>
          <w:sz w:val="22"/>
          <w:szCs w:val="22"/>
          <w:lang w:val="en-US"/>
        </w:rPr>
        <w:t>al frameworks</w:t>
      </w:r>
      <w:r w:rsidR="00201AEE" w:rsidRPr="005A13A9">
        <w:rPr>
          <w:rFonts w:ascii="Arial" w:hAnsi="Arial" w:cs="Arial"/>
          <w:color w:val="000000"/>
          <w:sz w:val="22"/>
          <w:szCs w:val="22"/>
          <w:lang w:val="en-US"/>
        </w:rPr>
        <w:t xml:space="preserve"> of banks and </w:t>
      </w:r>
      <w:r w:rsidR="00AA72BC" w:rsidRPr="005A13A9">
        <w:rPr>
          <w:rFonts w:ascii="Arial" w:hAnsi="Arial" w:cs="Arial"/>
          <w:color w:val="000000"/>
          <w:sz w:val="22"/>
          <w:szCs w:val="22"/>
          <w:lang w:val="en-US"/>
        </w:rPr>
        <w:t>non-bank</w:t>
      </w:r>
      <w:r w:rsidR="00201AEE" w:rsidRPr="005A13A9">
        <w:rPr>
          <w:rFonts w:ascii="Arial" w:hAnsi="Arial" w:cs="Arial"/>
          <w:color w:val="000000"/>
          <w:sz w:val="22"/>
          <w:szCs w:val="22"/>
          <w:lang w:val="en-US"/>
        </w:rPr>
        <w:t xml:space="preserve"> operators like MNOs and Fintechs and easily integrate them to work in a seamless manner with t</w:t>
      </w:r>
      <w:r w:rsidR="00CF5823" w:rsidRPr="005A13A9">
        <w:rPr>
          <w:rFonts w:ascii="Arial" w:hAnsi="Arial" w:cs="Arial"/>
          <w:color w:val="000000"/>
          <w:sz w:val="22"/>
          <w:szCs w:val="22"/>
          <w:lang w:val="en-US"/>
        </w:rPr>
        <w:t xml:space="preserve">heir wide variety of payment </w:t>
      </w:r>
      <w:proofErr w:type="gramStart"/>
      <w:r w:rsidR="00CF5823" w:rsidRPr="005A13A9">
        <w:rPr>
          <w:rFonts w:ascii="Arial" w:hAnsi="Arial" w:cs="Arial"/>
          <w:color w:val="000000"/>
          <w:sz w:val="22"/>
          <w:szCs w:val="22"/>
          <w:lang w:val="en-US"/>
        </w:rPr>
        <w:t>methods</w:t>
      </w:r>
      <w:proofErr w:type="gramEnd"/>
    </w:p>
    <w:p w14:paraId="710491A9" w14:textId="0CC43A93" w:rsidR="0015566B" w:rsidRPr="005A13A9" w:rsidRDefault="0015566B" w:rsidP="00F8632E">
      <w:pPr>
        <w:numPr>
          <w:ilvl w:val="0"/>
          <w:numId w:val="44"/>
        </w:numPr>
        <w:spacing w:line="276" w:lineRule="auto"/>
        <w:contextualSpacing/>
        <w:jc w:val="both"/>
        <w:rPr>
          <w:rFonts w:ascii="Arial" w:hAnsi="Arial" w:cs="Arial"/>
          <w:color w:val="000000"/>
          <w:sz w:val="22"/>
          <w:szCs w:val="22"/>
          <w:lang w:val="en-US"/>
        </w:rPr>
      </w:pPr>
      <w:r w:rsidRPr="005A13A9">
        <w:rPr>
          <w:rFonts w:ascii="Arial" w:hAnsi="Arial" w:cs="Arial"/>
          <w:color w:val="000000"/>
          <w:sz w:val="22"/>
          <w:szCs w:val="22"/>
          <w:lang w:val="en-US"/>
        </w:rPr>
        <w:t xml:space="preserve">Experience in </w:t>
      </w:r>
      <w:r w:rsidR="00CF5823" w:rsidRPr="005A13A9">
        <w:rPr>
          <w:rFonts w:ascii="Arial" w:hAnsi="Arial" w:cs="Arial"/>
          <w:color w:val="000000"/>
          <w:sz w:val="22"/>
          <w:szCs w:val="22"/>
          <w:lang w:val="en-US"/>
        </w:rPr>
        <w:t>business model design for</w:t>
      </w:r>
      <w:r w:rsidR="00201AEE" w:rsidRPr="005A13A9">
        <w:rPr>
          <w:rFonts w:ascii="Arial" w:hAnsi="Arial" w:cs="Arial"/>
          <w:color w:val="000000"/>
          <w:sz w:val="22"/>
          <w:szCs w:val="22"/>
          <w:lang w:val="en-US"/>
        </w:rPr>
        <w:t xml:space="preserve"> interoperable payment schemes where various regional p</w:t>
      </w:r>
      <w:r w:rsidR="009358C0" w:rsidRPr="005A13A9">
        <w:rPr>
          <w:rFonts w:ascii="Arial" w:hAnsi="Arial" w:cs="Arial"/>
          <w:color w:val="000000"/>
          <w:sz w:val="22"/>
          <w:szCs w:val="22"/>
          <w:lang w:val="en-US"/>
        </w:rPr>
        <w:t>l</w:t>
      </w:r>
      <w:r w:rsidR="00201AEE" w:rsidRPr="005A13A9">
        <w:rPr>
          <w:rFonts w:ascii="Arial" w:hAnsi="Arial" w:cs="Arial"/>
          <w:color w:val="000000"/>
          <w:sz w:val="22"/>
          <w:szCs w:val="22"/>
          <w:lang w:val="en-US"/>
        </w:rPr>
        <w:t>ayers and stakeholders are involved</w:t>
      </w:r>
      <w:r w:rsidR="00CF5823" w:rsidRPr="005A13A9">
        <w:rPr>
          <w:rFonts w:ascii="Arial" w:hAnsi="Arial" w:cs="Arial"/>
          <w:color w:val="000000"/>
          <w:sz w:val="22"/>
          <w:szCs w:val="22"/>
          <w:lang w:val="en-US"/>
        </w:rPr>
        <w:t xml:space="preserve"> with currency conversion </w:t>
      </w:r>
      <w:proofErr w:type="gramStart"/>
      <w:r w:rsidR="00CF5823" w:rsidRPr="005A13A9">
        <w:rPr>
          <w:rFonts w:ascii="Arial" w:hAnsi="Arial" w:cs="Arial"/>
          <w:color w:val="000000"/>
          <w:sz w:val="22"/>
          <w:szCs w:val="22"/>
          <w:lang w:val="en-US"/>
        </w:rPr>
        <w:t>scheme</w:t>
      </w:r>
      <w:proofErr w:type="gramEnd"/>
    </w:p>
    <w:p w14:paraId="254D18DE" w14:textId="23F10106" w:rsidR="00CF5823" w:rsidRPr="005A13A9" w:rsidRDefault="00CF5823" w:rsidP="00F8632E">
      <w:pPr>
        <w:numPr>
          <w:ilvl w:val="0"/>
          <w:numId w:val="44"/>
        </w:numPr>
        <w:spacing w:line="276" w:lineRule="auto"/>
        <w:contextualSpacing/>
        <w:jc w:val="both"/>
        <w:rPr>
          <w:rFonts w:ascii="Arial" w:hAnsi="Arial" w:cs="Arial"/>
          <w:color w:val="000000"/>
          <w:sz w:val="22"/>
          <w:szCs w:val="22"/>
          <w:lang w:val="en-US"/>
        </w:rPr>
      </w:pPr>
      <w:r w:rsidRPr="005A13A9">
        <w:rPr>
          <w:rFonts w:ascii="Arial" w:hAnsi="Arial" w:cs="Arial"/>
          <w:color w:val="000000"/>
          <w:sz w:val="22"/>
          <w:szCs w:val="22"/>
          <w:lang w:val="en-US"/>
        </w:rPr>
        <w:t xml:space="preserve">Experience in design of integrated </w:t>
      </w:r>
      <w:r w:rsidR="00D20B35">
        <w:rPr>
          <w:rFonts w:ascii="Arial" w:hAnsi="Arial" w:cs="Arial"/>
          <w:color w:val="000000"/>
          <w:sz w:val="22"/>
          <w:szCs w:val="22"/>
          <w:lang w:val="en-US"/>
        </w:rPr>
        <w:t xml:space="preserve">mobile </w:t>
      </w:r>
      <w:r w:rsidRPr="005A13A9">
        <w:rPr>
          <w:rFonts w:ascii="Arial" w:hAnsi="Arial" w:cs="Arial"/>
          <w:color w:val="000000"/>
          <w:sz w:val="22"/>
          <w:szCs w:val="22"/>
          <w:lang w:val="en-US"/>
        </w:rPr>
        <w:t>payment scheme</w:t>
      </w:r>
      <w:r w:rsidR="00D20B35">
        <w:rPr>
          <w:rFonts w:ascii="Arial" w:hAnsi="Arial" w:cs="Arial"/>
          <w:color w:val="000000"/>
          <w:sz w:val="22"/>
          <w:szCs w:val="22"/>
          <w:lang w:val="en-US"/>
        </w:rPr>
        <w:t>s</w:t>
      </w:r>
      <w:r w:rsidRPr="005A13A9">
        <w:rPr>
          <w:rFonts w:ascii="Arial" w:hAnsi="Arial" w:cs="Arial"/>
          <w:color w:val="000000"/>
          <w:sz w:val="22"/>
          <w:szCs w:val="22"/>
          <w:lang w:val="en-US"/>
        </w:rPr>
        <w:t xml:space="preserve"> with inhouse systems and initiatives </w:t>
      </w:r>
    </w:p>
    <w:p w14:paraId="5754F355" w14:textId="77777777" w:rsidR="0015566B" w:rsidRPr="005A13A9" w:rsidRDefault="0015566B" w:rsidP="00F8632E">
      <w:pPr>
        <w:numPr>
          <w:ilvl w:val="0"/>
          <w:numId w:val="44"/>
        </w:numPr>
        <w:contextualSpacing/>
        <w:jc w:val="both"/>
        <w:outlineLvl w:val="0"/>
        <w:rPr>
          <w:rFonts w:ascii="Arial" w:eastAsia="Calibri" w:hAnsi="Arial" w:cs="Arial"/>
          <w:color w:val="000000"/>
          <w:sz w:val="22"/>
          <w:szCs w:val="22"/>
          <w:lang w:val="en-US"/>
        </w:rPr>
      </w:pPr>
      <w:bookmarkStart w:id="2" w:name="_Hlk536457786"/>
      <w:r w:rsidRPr="005A13A9">
        <w:rPr>
          <w:rFonts w:ascii="Arial" w:eastAsia="Calibri" w:hAnsi="Arial" w:cs="Arial"/>
          <w:color w:val="000000"/>
          <w:sz w:val="22"/>
          <w:szCs w:val="22"/>
          <w:lang w:val="en-US"/>
        </w:rPr>
        <w:t>Ability to establish and maintain effective working relations with public and private sector stakeholders across several countries.</w:t>
      </w:r>
    </w:p>
    <w:p w14:paraId="7107F64B" w14:textId="7D6671FB" w:rsidR="0015566B" w:rsidRPr="005A13A9" w:rsidRDefault="0015566B" w:rsidP="00F8632E">
      <w:pPr>
        <w:numPr>
          <w:ilvl w:val="0"/>
          <w:numId w:val="44"/>
        </w:numPr>
        <w:autoSpaceDE w:val="0"/>
        <w:autoSpaceDN w:val="0"/>
        <w:adjustRightInd w:val="0"/>
        <w:jc w:val="both"/>
        <w:outlineLvl w:val="0"/>
        <w:rPr>
          <w:rFonts w:ascii="Arial" w:hAnsi="Arial" w:cs="Arial"/>
          <w:color w:val="000000"/>
          <w:sz w:val="22"/>
          <w:szCs w:val="22"/>
          <w:lang w:val="en-US"/>
        </w:rPr>
      </w:pPr>
      <w:r w:rsidRPr="005A13A9">
        <w:rPr>
          <w:rFonts w:ascii="Arial" w:hAnsi="Arial" w:cs="Arial"/>
          <w:color w:val="000000"/>
          <w:sz w:val="22"/>
          <w:szCs w:val="22"/>
          <w:lang w:val="en-US"/>
        </w:rPr>
        <w:t>Good understanding of regional integration,</w:t>
      </w:r>
      <w:r w:rsidR="001E5582" w:rsidRPr="005A13A9">
        <w:rPr>
          <w:rFonts w:ascii="Arial" w:hAnsi="Arial" w:cs="Arial"/>
          <w:color w:val="000000"/>
          <w:sz w:val="22"/>
          <w:szCs w:val="22"/>
          <w:lang w:val="en-US"/>
        </w:rPr>
        <w:t xml:space="preserve"> private sector development,</w:t>
      </w:r>
      <w:r w:rsidRPr="005A13A9">
        <w:rPr>
          <w:rFonts w:ascii="Arial" w:hAnsi="Arial" w:cs="Arial"/>
          <w:color w:val="000000"/>
          <w:sz w:val="22"/>
          <w:szCs w:val="22"/>
          <w:lang w:val="en-US"/>
        </w:rPr>
        <w:t xml:space="preserve"> trade and the various processes in engaging </w:t>
      </w:r>
      <w:bookmarkEnd w:id="2"/>
      <w:r w:rsidR="00201AEE" w:rsidRPr="005A13A9">
        <w:rPr>
          <w:rFonts w:ascii="Arial" w:hAnsi="Arial" w:cs="Arial"/>
          <w:color w:val="000000"/>
          <w:sz w:val="22"/>
          <w:szCs w:val="22"/>
          <w:lang w:val="en-US"/>
        </w:rPr>
        <w:t>payment system officials in member countries</w:t>
      </w:r>
      <w:r w:rsidR="00CF5823" w:rsidRPr="005A13A9">
        <w:rPr>
          <w:rFonts w:ascii="Arial" w:hAnsi="Arial" w:cs="Arial"/>
          <w:color w:val="000000"/>
          <w:sz w:val="22"/>
          <w:szCs w:val="22"/>
          <w:lang w:val="en-US"/>
        </w:rPr>
        <w:t xml:space="preserve"> with </w:t>
      </w:r>
      <w:proofErr w:type="gramStart"/>
      <w:r w:rsidR="00CF5823" w:rsidRPr="005A13A9">
        <w:rPr>
          <w:rFonts w:ascii="Arial" w:hAnsi="Arial" w:cs="Arial"/>
          <w:color w:val="000000"/>
          <w:sz w:val="22"/>
          <w:szCs w:val="22"/>
          <w:lang w:val="en-US"/>
        </w:rPr>
        <w:t>multi lingual</w:t>
      </w:r>
      <w:proofErr w:type="gramEnd"/>
      <w:r w:rsidR="00CF5823" w:rsidRPr="005A13A9">
        <w:rPr>
          <w:rFonts w:ascii="Arial" w:hAnsi="Arial" w:cs="Arial"/>
          <w:color w:val="000000"/>
          <w:sz w:val="22"/>
          <w:szCs w:val="22"/>
          <w:lang w:val="en-US"/>
        </w:rPr>
        <w:t xml:space="preserve"> payment designs</w:t>
      </w:r>
    </w:p>
    <w:p w14:paraId="59808318" w14:textId="77777777" w:rsidR="0015566B" w:rsidRPr="005A13A9" w:rsidRDefault="0015566B" w:rsidP="00F8632E">
      <w:pPr>
        <w:numPr>
          <w:ilvl w:val="0"/>
          <w:numId w:val="44"/>
        </w:numPr>
        <w:autoSpaceDE w:val="0"/>
        <w:autoSpaceDN w:val="0"/>
        <w:adjustRightInd w:val="0"/>
        <w:jc w:val="both"/>
        <w:outlineLvl w:val="0"/>
        <w:rPr>
          <w:rFonts w:ascii="Arial" w:hAnsi="Arial" w:cs="Arial"/>
          <w:color w:val="000000"/>
          <w:sz w:val="22"/>
          <w:szCs w:val="22"/>
          <w:lang w:val="en-US"/>
        </w:rPr>
      </w:pPr>
      <w:r w:rsidRPr="005A13A9">
        <w:rPr>
          <w:rFonts w:ascii="Arial" w:hAnsi="Arial" w:cs="Arial"/>
          <w:color w:val="000000"/>
          <w:sz w:val="22"/>
          <w:szCs w:val="22"/>
          <w:lang w:val="en-US"/>
        </w:rPr>
        <w:t xml:space="preserve">Excellent communication, negotiation and drafting skills. </w:t>
      </w:r>
    </w:p>
    <w:p w14:paraId="4900D271" w14:textId="4E1A1174" w:rsidR="0015566B" w:rsidRPr="00F8632E" w:rsidRDefault="00475197" w:rsidP="00F8632E">
      <w:pPr>
        <w:shd w:val="clear" w:color="auto" w:fill="8EAADB" w:themeFill="accent1" w:themeFillTint="99"/>
        <w:spacing w:before="240" w:after="120"/>
        <w:jc w:val="both"/>
        <w:outlineLvl w:val="0"/>
        <w:rPr>
          <w:rFonts w:ascii="Arial" w:eastAsia="Calibri" w:hAnsi="Arial" w:cs="Arial"/>
          <w:b/>
          <w:color w:val="FFFFFF" w:themeColor="background1"/>
          <w:lang w:val="en-CA"/>
        </w:rPr>
      </w:pPr>
      <w:r w:rsidRPr="00F8632E">
        <w:rPr>
          <w:rFonts w:ascii="Arial" w:eastAsia="Calibri" w:hAnsi="Arial" w:cs="Arial"/>
          <w:b/>
          <w:color w:val="FFFFFF" w:themeColor="background1"/>
          <w:lang w:val="en-CA"/>
        </w:rPr>
        <w:t>Qualifications</w:t>
      </w:r>
      <w:r w:rsidR="0015566B" w:rsidRPr="00F8632E">
        <w:rPr>
          <w:rFonts w:ascii="Arial" w:eastAsia="Calibri" w:hAnsi="Arial" w:cs="Arial"/>
          <w:b/>
          <w:color w:val="FFFFFF" w:themeColor="background1"/>
          <w:lang w:val="en-CA"/>
        </w:rPr>
        <w:t xml:space="preserve"> of the </w:t>
      </w:r>
      <w:r w:rsidR="00A90AB4" w:rsidRPr="00F8632E">
        <w:rPr>
          <w:rFonts w:ascii="Arial" w:eastAsia="Calibri" w:hAnsi="Arial" w:cs="Arial"/>
          <w:b/>
          <w:color w:val="FFFFFF" w:themeColor="background1"/>
          <w:lang w:val="en-CA"/>
        </w:rPr>
        <w:t>Consultant</w:t>
      </w:r>
      <w:r w:rsidR="00AC0D49" w:rsidRPr="00F8632E">
        <w:rPr>
          <w:rFonts w:ascii="Arial" w:eastAsia="Calibri" w:hAnsi="Arial" w:cs="Arial"/>
          <w:b/>
          <w:color w:val="FFFFFF" w:themeColor="background1"/>
          <w:lang w:val="en-CA"/>
        </w:rPr>
        <w:t>:</w:t>
      </w:r>
    </w:p>
    <w:p w14:paraId="4984AA33" w14:textId="023DD5B6" w:rsidR="00AA7BFD" w:rsidRPr="005A13A9" w:rsidRDefault="00AA7BFD" w:rsidP="00B00F5A">
      <w:pPr>
        <w:spacing w:before="240" w:after="120"/>
        <w:jc w:val="both"/>
        <w:outlineLvl w:val="0"/>
        <w:rPr>
          <w:rFonts w:ascii="Arial" w:eastAsia="Calibri" w:hAnsi="Arial" w:cs="Arial"/>
          <w:bCs/>
          <w:sz w:val="22"/>
          <w:szCs w:val="22"/>
          <w:lang w:val="en-CA"/>
        </w:rPr>
      </w:pPr>
      <w:r w:rsidRPr="005A13A9">
        <w:rPr>
          <w:rFonts w:ascii="Arial" w:eastAsia="Calibri" w:hAnsi="Arial" w:cs="Arial"/>
          <w:bCs/>
          <w:sz w:val="22"/>
          <w:szCs w:val="22"/>
          <w:lang w:val="en-CA"/>
        </w:rPr>
        <w:t xml:space="preserve">The assignment will be </w:t>
      </w:r>
      <w:r w:rsidR="00A90AB4">
        <w:rPr>
          <w:rFonts w:ascii="Arial" w:eastAsia="Calibri" w:hAnsi="Arial" w:cs="Arial"/>
          <w:bCs/>
          <w:sz w:val="22"/>
          <w:szCs w:val="22"/>
          <w:lang w:val="en-CA"/>
        </w:rPr>
        <w:t>done by the Consultant</w:t>
      </w:r>
      <w:r w:rsidRPr="005A13A9">
        <w:rPr>
          <w:rFonts w:ascii="Arial" w:eastAsia="Calibri" w:hAnsi="Arial" w:cs="Arial"/>
          <w:bCs/>
          <w:sz w:val="22"/>
          <w:szCs w:val="22"/>
          <w:lang w:val="en-CA"/>
        </w:rPr>
        <w:t xml:space="preserve"> with the following key competences and qualifications</w:t>
      </w:r>
      <w:r w:rsidR="00902858" w:rsidRPr="005A13A9">
        <w:rPr>
          <w:rFonts w:ascii="Arial" w:eastAsia="Calibri" w:hAnsi="Arial" w:cs="Arial"/>
          <w:bCs/>
          <w:sz w:val="22"/>
          <w:szCs w:val="22"/>
          <w:lang w:val="en-CA"/>
        </w:rPr>
        <w:t>:</w:t>
      </w:r>
    </w:p>
    <w:p w14:paraId="3F961EBB" w14:textId="3750E161" w:rsidR="0015566B" w:rsidRPr="005A13A9" w:rsidRDefault="0015566B" w:rsidP="00AC0D49">
      <w:pPr>
        <w:numPr>
          <w:ilvl w:val="0"/>
          <w:numId w:val="37"/>
        </w:numPr>
        <w:spacing w:after="120"/>
        <w:jc w:val="both"/>
        <w:outlineLvl w:val="0"/>
        <w:rPr>
          <w:rFonts w:ascii="Arial" w:eastAsia="Calibri" w:hAnsi="Arial" w:cs="Arial"/>
          <w:sz w:val="22"/>
          <w:szCs w:val="22"/>
          <w:lang w:val="en-CA"/>
        </w:rPr>
      </w:pPr>
      <w:r w:rsidRPr="00CD3F51">
        <w:rPr>
          <w:rFonts w:ascii="Arial" w:eastAsia="Calibri" w:hAnsi="Arial" w:cs="Arial"/>
          <w:b/>
          <w:bCs/>
          <w:sz w:val="22"/>
          <w:szCs w:val="22"/>
          <w:lang w:val="en-CA"/>
        </w:rPr>
        <w:t>Academic</w:t>
      </w:r>
      <w:r w:rsidRPr="005A13A9">
        <w:rPr>
          <w:rFonts w:ascii="Arial" w:eastAsia="Calibri" w:hAnsi="Arial" w:cs="Arial"/>
          <w:sz w:val="22"/>
          <w:szCs w:val="22"/>
          <w:lang w:val="en-CA"/>
        </w:rPr>
        <w:t xml:space="preserve">:  </w:t>
      </w:r>
      <w:r w:rsidR="007102E4" w:rsidRPr="005A13A9">
        <w:rPr>
          <w:rFonts w:ascii="Arial" w:eastAsia="Calibri" w:hAnsi="Arial" w:cs="Arial"/>
          <w:sz w:val="22"/>
          <w:szCs w:val="22"/>
          <w:lang w:val="en-CA"/>
        </w:rPr>
        <w:t>Master’s degree in business administration</w:t>
      </w:r>
      <w:r w:rsidR="00CA4544" w:rsidRPr="005A13A9">
        <w:rPr>
          <w:rFonts w:ascii="Arial" w:eastAsia="Calibri" w:hAnsi="Arial" w:cs="Arial"/>
          <w:sz w:val="22"/>
          <w:szCs w:val="22"/>
          <w:lang w:val="en-CA"/>
        </w:rPr>
        <w:t xml:space="preserve">, Economics, </w:t>
      </w:r>
      <w:r w:rsidR="00C70BE9" w:rsidRPr="005A13A9">
        <w:rPr>
          <w:rFonts w:ascii="Arial" w:eastAsia="Calibri" w:hAnsi="Arial" w:cs="Arial"/>
          <w:sz w:val="22"/>
          <w:szCs w:val="22"/>
          <w:lang w:val="en-CA"/>
        </w:rPr>
        <w:t xml:space="preserve">Banking, </w:t>
      </w:r>
      <w:r w:rsidR="00987C38" w:rsidRPr="005A13A9">
        <w:rPr>
          <w:rFonts w:ascii="Arial" w:eastAsia="Calibri" w:hAnsi="Arial" w:cs="Arial"/>
          <w:sz w:val="22"/>
          <w:szCs w:val="22"/>
          <w:lang w:val="en-CA"/>
        </w:rPr>
        <w:t xml:space="preserve">Payment System, </w:t>
      </w:r>
      <w:proofErr w:type="gramStart"/>
      <w:r w:rsidR="00C70BE9" w:rsidRPr="005A13A9">
        <w:rPr>
          <w:rFonts w:ascii="Arial" w:eastAsia="Calibri" w:hAnsi="Arial" w:cs="Arial"/>
          <w:sz w:val="22"/>
          <w:szCs w:val="22"/>
          <w:lang w:val="en-CA"/>
        </w:rPr>
        <w:t>Finance</w:t>
      </w:r>
      <w:proofErr w:type="gramEnd"/>
      <w:r w:rsidR="00C70BE9" w:rsidRPr="005A13A9">
        <w:rPr>
          <w:rFonts w:ascii="Arial" w:eastAsia="Calibri" w:hAnsi="Arial" w:cs="Arial"/>
          <w:sz w:val="22"/>
          <w:szCs w:val="22"/>
          <w:lang w:val="en-CA"/>
        </w:rPr>
        <w:t xml:space="preserve"> or </w:t>
      </w:r>
      <w:r w:rsidRPr="005A13A9">
        <w:rPr>
          <w:rFonts w:ascii="Arial" w:eastAsia="Calibri" w:hAnsi="Arial" w:cs="Arial"/>
          <w:sz w:val="22"/>
          <w:szCs w:val="22"/>
          <w:lang w:val="en-CA"/>
        </w:rPr>
        <w:t>areas related to financial services.</w:t>
      </w:r>
    </w:p>
    <w:p w14:paraId="7D25B210" w14:textId="4C7E3258" w:rsidR="0015566B" w:rsidRPr="005A13A9" w:rsidRDefault="0015566B" w:rsidP="00AC0D49">
      <w:pPr>
        <w:numPr>
          <w:ilvl w:val="0"/>
          <w:numId w:val="37"/>
        </w:numPr>
        <w:spacing w:after="120"/>
        <w:jc w:val="both"/>
        <w:outlineLvl w:val="0"/>
        <w:rPr>
          <w:rFonts w:ascii="Arial" w:eastAsia="Calibri" w:hAnsi="Arial" w:cs="Arial"/>
          <w:sz w:val="22"/>
          <w:szCs w:val="22"/>
          <w:lang w:val="en-CA"/>
        </w:rPr>
      </w:pPr>
      <w:r w:rsidRPr="00CD3F51">
        <w:rPr>
          <w:rFonts w:ascii="Arial" w:eastAsia="Calibri" w:hAnsi="Arial" w:cs="Arial"/>
          <w:b/>
          <w:bCs/>
          <w:sz w:val="22"/>
          <w:szCs w:val="22"/>
          <w:lang w:val="en-CA"/>
        </w:rPr>
        <w:t>Work Experience</w:t>
      </w:r>
      <w:r w:rsidRPr="005A13A9">
        <w:rPr>
          <w:rFonts w:ascii="Arial" w:eastAsia="Calibri" w:hAnsi="Arial" w:cs="Arial"/>
          <w:sz w:val="22"/>
          <w:szCs w:val="22"/>
          <w:lang w:val="en-CA"/>
        </w:rPr>
        <w:t xml:space="preserve">: Minimum 10 years relevant work experience at national, regional or international level in </w:t>
      </w:r>
      <w:r w:rsidR="00583F50" w:rsidRPr="005A13A9">
        <w:rPr>
          <w:rFonts w:ascii="Arial" w:eastAsia="Calibri" w:hAnsi="Arial" w:cs="Arial"/>
          <w:sz w:val="22"/>
          <w:szCs w:val="22"/>
          <w:lang w:val="en-CA"/>
        </w:rPr>
        <w:t xml:space="preserve">business modeling of payment schemes related to digital financial </w:t>
      </w:r>
      <w:proofErr w:type="gramStart"/>
      <w:r w:rsidR="00583F50" w:rsidRPr="005A13A9">
        <w:rPr>
          <w:rFonts w:ascii="Arial" w:eastAsia="Calibri" w:hAnsi="Arial" w:cs="Arial"/>
          <w:sz w:val="22"/>
          <w:szCs w:val="22"/>
          <w:lang w:val="en-CA"/>
        </w:rPr>
        <w:t>inclusion</w:t>
      </w:r>
      <w:proofErr w:type="gramEnd"/>
    </w:p>
    <w:p w14:paraId="2CC88202" w14:textId="22816522" w:rsidR="009F5611" w:rsidRPr="005A13A9" w:rsidRDefault="00854D47" w:rsidP="00AC0D49">
      <w:pPr>
        <w:numPr>
          <w:ilvl w:val="0"/>
          <w:numId w:val="37"/>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lastRenderedPageBreak/>
        <w:t xml:space="preserve">Demonstrable knowledge and experience related to </w:t>
      </w:r>
      <w:r w:rsidR="00583F50" w:rsidRPr="005A13A9">
        <w:rPr>
          <w:rFonts w:ascii="Arial" w:eastAsia="Calibri" w:hAnsi="Arial" w:cs="Arial"/>
          <w:sz w:val="22"/>
          <w:szCs w:val="22"/>
          <w:lang w:val="en-CA"/>
        </w:rPr>
        <w:t xml:space="preserve">modelling </w:t>
      </w:r>
      <w:r w:rsidRPr="005A13A9">
        <w:rPr>
          <w:rFonts w:ascii="Arial" w:eastAsia="Calibri" w:hAnsi="Arial" w:cs="Arial"/>
          <w:sz w:val="22"/>
          <w:szCs w:val="22"/>
          <w:lang w:val="en-CA"/>
        </w:rPr>
        <w:t xml:space="preserve">payment </w:t>
      </w:r>
      <w:r w:rsidR="00583F50" w:rsidRPr="005A13A9">
        <w:rPr>
          <w:rFonts w:ascii="Arial" w:eastAsia="Calibri" w:hAnsi="Arial" w:cs="Arial"/>
          <w:sz w:val="22"/>
          <w:szCs w:val="22"/>
          <w:lang w:val="en-CA"/>
        </w:rPr>
        <w:t>schemes</w:t>
      </w:r>
      <w:r w:rsidRPr="005A13A9">
        <w:rPr>
          <w:rFonts w:ascii="Arial" w:eastAsia="Calibri" w:hAnsi="Arial" w:cs="Arial"/>
          <w:sz w:val="22"/>
          <w:szCs w:val="22"/>
          <w:lang w:val="en-CA"/>
        </w:rPr>
        <w:t xml:space="preserve"> </w:t>
      </w:r>
      <w:r w:rsidR="00583F50" w:rsidRPr="005A13A9">
        <w:rPr>
          <w:rFonts w:ascii="Arial" w:eastAsia="Calibri" w:hAnsi="Arial" w:cs="Arial"/>
          <w:sz w:val="22"/>
          <w:szCs w:val="22"/>
          <w:lang w:val="en-CA"/>
        </w:rPr>
        <w:t xml:space="preserve">for low transactions involving cross border trading between </w:t>
      </w:r>
      <w:r w:rsidR="00BA5FBE" w:rsidRPr="005A13A9">
        <w:rPr>
          <w:rFonts w:ascii="Arial" w:eastAsia="Calibri" w:hAnsi="Arial" w:cs="Arial"/>
          <w:sz w:val="22"/>
          <w:szCs w:val="22"/>
          <w:lang w:val="en-CA"/>
        </w:rPr>
        <w:t>countries.</w:t>
      </w:r>
    </w:p>
    <w:p w14:paraId="4131B05B" w14:textId="6C3877F5" w:rsidR="00E9742A" w:rsidRDefault="00780874" w:rsidP="00AC0D49">
      <w:pPr>
        <w:numPr>
          <w:ilvl w:val="0"/>
          <w:numId w:val="37"/>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Demonstrable knowledge and experience related to payments systems regulations at national and regional level and customization of them into modelling and operational requirements</w:t>
      </w:r>
    </w:p>
    <w:p w14:paraId="4D5EEF95" w14:textId="77777777" w:rsidR="00AC0D49" w:rsidRPr="00585587" w:rsidRDefault="00AC0D49" w:rsidP="00AC0D49">
      <w:pPr>
        <w:spacing w:after="120"/>
        <w:ind w:left="720"/>
        <w:jc w:val="both"/>
        <w:outlineLvl w:val="0"/>
        <w:rPr>
          <w:rFonts w:ascii="Arial" w:eastAsia="Calibri" w:hAnsi="Arial" w:cs="Arial"/>
          <w:sz w:val="4"/>
          <w:szCs w:val="4"/>
          <w:lang w:val="en-CA"/>
        </w:rPr>
      </w:pPr>
    </w:p>
    <w:p w14:paraId="10ED27F2" w14:textId="5945E701" w:rsidR="00E9742A" w:rsidRPr="005A13A9" w:rsidRDefault="00AA7BFD" w:rsidP="00A2450E">
      <w:p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 xml:space="preserve">The </w:t>
      </w:r>
      <w:r w:rsidR="00A90AB4">
        <w:rPr>
          <w:rFonts w:ascii="Arial" w:eastAsia="Calibri" w:hAnsi="Arial" w:cs="Arial"/>
          <w:sz w:val="22"/>
          <w:szCs w:val="22"/>
          <w:lang w:val="en-CA"/>
        </w:rPr>
        <w:t>Consultant</w:t>
      </w:r>
      <w:r w:rsidRPr="005A13A9">
        <w:rPr>
          <w:rFonts w:ascii="Arial" w:eastAsia="Calibri" w:hAnsi="Arial" w:cs="Arial"/>
          <w:sz w:val="22"/>
          <w:szCs w:val="22"/>
          <w:lang w:val="en-CA"/>
        </w:rPr>
        <w:t xml:space="preserve"> should be able to demonstrate the following</w:t>
      </w:r>
      <w:r w:rsidR="00BA5FBE" w:rsidRPr="005A13A9">
        <w:rPr>
          <w:rFonts w:ascii="Arial" w:eastAsia="Calibri" w:hAnsi="Arial" w:cs="Arial"/>
          <w:sz w:val="22"/>
          <w:szCs w:val="22"/>
          <w:lang w:val="en-CA"/>
        </w:rPr>
        <w:t>:</w:t>
      </w:r>
    </w:p>
    <w:p w14:paraId="2CF8F185" w14:textId="749B1AC9" w:rsidR="00AA7BFD" w:rsidRPr="005A13A9" w:rsidRDefault="00AA7BFD" w:rsidP="00AC0D49">
      <w:pPr>
        <w:numPr>
          <w:ilvl w:val="0"/>
          <w:numId w:val="36"/>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K</w:t>
      </w:r>
      <w:r w:rsidR="0015566B" w:rsidRPr="005A13A9">
        <w:rPr>
          <w:rFonts w:ascii="Arial" w:eastAsia="Calibri" w:hAnsi="Arial" w:cs="Arial"/>
          <w:sz w:val="22"/>
          <w:szCs w:val="22"/>
          <w:lang w:val="en-CA"/>
        </w:rPr>
        <w:t xml:space="preserve">nowledge of various </w:t>
      </w:r>
      <w:r w:rsidR="00987C38" w:rsidRPr="005A13A9">
        <w:rPr>
          <w:rFonts w:ascii="Arial" w:eastAsia="Calibri" w:hAnsi="Arial" w:cs="Arial"/>
          <w:sz w:val="22"/>
          <w:szCs w:val="22"/>
          <w:lang w:val="en-CA"/>
        </w:rPr>
        <w:t>payment schemes and methods</w:t>
      </w:r>
      <w:r w:rsidR="0015566B" w:rsidRPr="005A13A9">
        <w:rPr>
          <w:rFonts w:ascii="Arial" w:eastAsia="Calibri" w:hAnsi="Arial" w:cs="Arial"/>
          <w:sz w:val="22"/>
          <w:szCs w:val="22"/>
          <w:lang w:val="en-CA"/>
        </w:rPr>
        <w:t xml:space="preserve"> amongst COMESA countries</w:t>
      </w:r>
      <w:r w:rsidR="00585587">
        <w:rPr>
          <w:rFonts w:ascii="Arial" w:eastAsia="Calibri" w:hAnsi="Arial" w:cs="Arial"/>
          <w:sz w:val="22"/>
          <w:szCs w:val="22"/>
          <w:lang w:val="en-CA"/>
        </w:rPr>
        <w:t>.</w:t>
      </w:r>
    </w:p>
    <w:p w14:paraId="2A2D109E" w14:textId="0537CB28" w:rsidR="0015566B" w:rsidRPr="005A13A9" w:rsidRDefault="00987C38" w:rsidP="00AC0D49">
      <w:pPr>
        <w:numPr>
          <w:ilvl w:val="0"/>
          <w:numId w:val="36"/>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Business modelling experience</w:t>
      </w:r>
      <w:r w:rsidR="00AA7BFD" w:rsidRPr="005A13A9">
        <w:rPr>
          <w:rFonts w:ascii="Arial" w:eastAsia="Calibri" w:hAnsi="Arial" w:cs="Arial"/>
          <w:sz w:val="22"/>
          <w:szCs w:val="22"/>
          <w:lang w:val="en-CA"/>
        </w:rPr>
        <w:t xml:space="preserve"> related to</w:t>
      </w:r>
      <w:r w:rsidR="0015566B" w:rsidRPr="005A13A9">
        <w:rPr>
          <w:rFonts w:ascii="Arial" w:eastAsia="Calibri" w:hAnsi="Arial" w:cs="Arial"/>
          <w:sz w:val="22"/>
          <w:szCs w:val="22"/>
          <w:lang w:val="en-CA"/>
        </w:rPr>
        <w:t xml:space="preserve"> </w:t>
      </w:r>
      <w:r w:rsidRPr="005A13A9">
        <w:rPr>
          <w:rFonts w:ascii="Arial" w:eastAsia="Calibri" w:hAnsi="Arial" w:cs="Arial"/>
          <w:sz w:val="22"/>
          <w:szCs w:val="22"/>
          <w:lang w:val="en-CA"/>
        </w:rPr>
        <w:t xml:space="preserve">interoperable and </w:t>
      </w:r>
      <w:r w:rsidR="00AA72BC" w:rsidRPr="005A13A9">
        <w:rPr>
          <w:rFonts w:ascii="Arial" w:eastAsia="Calibri" w:hAnsi="Arial" w:cs="Arial"/>
          <w:sz w:val="22"/>
          <w:szCs w:val="22"/>
          <w:lang w:val="en-CA"/>
        </w:rPr>
        <w:t>low-cost</w:t>
      </w:r>
      <w:r w:rsidRPr="005A13A9">
        <w:rPr>
          <w:rFonts w:ascii="Arial" w:eastAsia="Calibri" w:hAnsi="Arial" w:cs="Arial"/>
          <w:sz w:val="22"/>
          <w:szCs w:val="22"/>
          <w:lang w:val="en-CA"/>
        </w:rPr>
        <w:t xml:space="preserve"> payment schemes </w:t>
      </w:r>
      <w:r w:rsidR="0097490B" w:rsidRPr="005A13A9">
        <w:rPr>
          <w:rFonts w:ascii="Arial" w:eastAsia="Calibri" w:hAnsi="Arial" w:cs="Arial"/>
          <w:sz w:val="22"/>
          <w:szCs w:val="22"/>
          <w:lang w:val="en-CA"/>
        </w:rPr>
        <w:t>for Digital Financial Inclusion</w:t>
      </w:r>
      <w:r w:rsidR="00585587">
        <w:rPr>
          <w:rFonts w:ascii="Arial" w:eastAsia="Calibri" w:hAnsi="Arial" w:cs="Arial"/>
          <w:sz w:val="22"/>
          <w:szCs w:val="22"/>
          <w:lang w:val="en-CA"/>
        </w:rPr>
        <w:t>.</w:t>
      </w:r>
    </w:p>
    <w:p w14:paraId="17BC67E6" w14:textId="0D61D538" w:rsidR="003C7ACB" w:rsidRPr="005A13A9" w:rsidRDefault="00AA7BFD" w:rsidP="00AC0D49">
      <w:pPr>
        <w:numPr>
          <w:ilvl w:val="0"/>
          <w:numId w:val="36"/>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A</w:t>
      </w:r>
      <w:r w:rsidR="0015566B" w:rsidRPr="005A13A9">
        <w:rPr>
          <w:rFonts w:ascii="Arial" w:eastAsia="Calibri" w:hAnsi="Arial" w:cs="Arial"/>
          <w:sz w:val="22"/>
          <w:szCs w:val="22"/>
          <w:lang w:val="en-CA"/>
        </w:rPr>
        <w:t>t least two compl</w:t>
      </w:r>
      <w:r w:rsidR="0082012F">
        <w:rPr>
          <w:rFonts w:ascii="Arial" w:eastAsia="Calibri" w:hAnsi="Arial" w:cs="Arial"/>
          <w:sz w:val="22"/>
          <w:szCs w:val="22"/>
          <w:lang w:val="en-CA"/>
        </w:rPr>
        <w:t>e</w:t>
      </w:r>
      <w:r w:rsidR="0015566B" w:rsidRPr="005A13A9">
        <w:rPr>
          <w:rFonts w:ascii="Arial" w:eastAsia="Calibri" w:hAnsi="Arial" w:cs="Arial"/>
          <w:sz w:val="22"/>
          <w:szCs w:val="22"/>
          <w:lang w:val="en-CA"/>
        </w:rPr>
        <w:t>mentary or similar projects delivered by the Consultan</w:t>
      </w:r>
      <w:r w:rsidR="00211902">
        <w:rPr>
          <w:rFonts w:ascii="Arial" w:eastAsia="Calibri" w:hAnsi="Arial" w:cs="Arial"/>
          <w:sz w:val="22"/>
          <w:szCs w:val="22"/>
          <w:lang w:val="en-CA"/>
        </w:rPr>
        <w:t>t</w:t>
      </w:r>
      <w:r w:rsidR="000F3AAF">
        <w:rPr>
          <w:rFonts w:ascii="Arial" w:eastAsia="Calibri" w:hAnsi="Arial" w:cs="Arial"/>
          <w:sz w:val="22"/>
          <w:szCs w:val="22"/>
          <w:lang w:val="en-CA"/>
        </w:rPr>
        <w:t>.</w:t>
      </w:r>
    </w:p>
    <w:p w14:paraId="33279A1E" w14:textId="62DE7C97" w:rsidR="008155B4" w:rsidRPr="00F8632E" w:rsidRDefault="0015566B" w:rsidP="00F8632E">
      <w:pPr>
        <w:shd w:val="clear" w:color="auto" w:fill="8EAADB" w:themeFill="accent1" w:themeFillTint="99"/>
        <w:spacing w:before="240" w:after="120"/>
        <w:jc w:val="both"/>
        <w:outlineLvl w:val="0"/>
        <w:rPr>
          <w:rFonts w:ascii="Arial" w:eastAsia="Calibri" w:hAnsi="Arial" w:cs="Arial"/>
          <w:b/>
          <w:color w:val="FFFFFF" w:themeColor="background1"/>
          <w:lang w:val="en-CA"/>
        </w:rPr>
      </w:pPr>
      <w:r w:rsidRPr="00F8632E">
        <w:rPr>
          <w:rFonts w:ascii="Arial" w:eastAsia="Calibri" w:hAnsi="Arial" w:cs="Arial"/>
          <w:b/>
          <w:color w:val="FFFFFF" w:themeColor="background1"/>
          <w:lang w:val="en-CA"/>
        </w:rPr>
        <w:t>Language Requirements:</w:t>
      </w:r>
    </w:p>
    <w:p w14:paraId="0EC70B60" w14:textId="276CEF3C" w:rsidR="003C7ACB" w:rsidRDefault="0015566B" w:rsidP="00F1736F">
      <w:pPr>
        <w:jc w:val="both"/>
        <w:outlineLvl w:val="0"/>
        <w:rPr>
          <w:rFonts w:ascii="Arial" w:eastAsia="Calibri" w:hAnsi="Arial" w:cs="Arial"/>
          <w:sz w:val="22"/>
          <w:szCs w:val="22"/>
          <w:lang w:val="en-CA"/>
        </w:rPr>
      </w:pPr>
      <w:r w:rsidRPr="005A13A9">
        <w:rPr>
          <w:rFonts w:ascii="Arial" w:eastAsia="Calibri" w:hAnsi="Arial" w:cs="Arial"/>
          <w:sz w:val="22"/>
          <w:szCs w:val="22"/>
          <w:lang w:val="en-CA"/>
        </w:rPr>
        <w:t>Proficiency in written and spoken English. French and or Arabic is an added advantage.</w:t>
      </w:r>
    </w:p>
    <w:p w14:paraId="1922A518" w14:textId="7D5F8874" w:rsidR="005E578C" w:rsidRDefault="005E578C" w:rsidP="00F1736F">
      <w:pPr>
        <w:jc w:val="both"/>
        <w:outlineLvl w:val="0"/>
        <w:rPr>
          <w:rFonts w:ascii="Arial" w:eastAsia="Calibri" w:hAnsi="Arial" w:cs="Arial"/>
          <w:sz w:val="22"/>
          <w:szCs w:val="22"/>
          <w:lang w:val="en-CA"/>
        </w:rPr>
      </w:pPr>
    </w:p>
    <w:p w14:paraId="5502B8A9" w14:textId="77777777" w:rsidR="00585587" w:rsidRDefault="00585587" w:rsidP="00F1736F">
      <w:pPr>
        <w:jc w:val="both"/>
        <w:outlineLvl w:val="0"/>
        <w:rPr>
          <w:rFonts w:ascii="Arial" w:eastAsia="Calibri" w:hAnsi="Arial" w:cs="Arial"/>
          <w:sz w:val="22"/>
          <w:szCs w:val="22"/>
          <w:lang w:val="en-CA"/>
        </w:rPr>
      </w:pPr>
    </w:p>
    <w:p w14:paraId="4BDC0F9C" w14:textId="38D06AD7" w:rsidR="00B96CFB" w:rsidRPr="00AC0D49" w:rsidRDefault="00BA51AF"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EVALUATION CRITERIA AND PAYMENT MODALITIES</w:t>
      </w:r>
      <w:r w:rsidR="00A3344A" w:rsidRPr="00AC0D49">
        <w:rPr>
          <w:rFonts w:ascii="Arial" w:hAnsi="Arial" w:cs="Arial"/>
          <w:b/>
          <w:bCs/>
          <w:color w:val="FFFFFF" w:themeColor="background1"/>
        </w:rPr>
        <w:t xml:space="preserve"> </w:t>
      </w:r>
    </w:p>
    <w:p w14:paraId="1F9C4BF8" w14:textId="77777777" w:rsidR="002241FA" w:rsidRPr="005A13A9" w:rsidRDefault="002241FA" w:rsidP="00017D15">
      <w:pPr>
        <w:pStyle w:val="ListParagraph"/>
        <w:spacing w:after="0" w:line="240" w:lineRule="auto"/>
        <w:ind w:left="360"/>
        <w:jc w:val="both"/>
        <w:rPr>
          <w:rFonts w:ascii="Arial" w:hAnsi="Arial" w:cs="Arial"/>
          <w:b/>
          <w:color w:val="000000"/>
          <w:u w:val="single"/>
        </w:rPr>
      </w:pPr>
    </w:p>
    <w:p w14:paraId="544FA6EB" w14:textId="0F0F98C8" w:rsidR="00B96CFB" w:rsidRPr="005A13A9" w:rsidRDefault="00D27288" w:rsidP="006763E1">
      <w:pPr>
        <w:jc w:val="both"/>
        <w:rPr>
          <w:rFonts w:ascii="Arial" w:eastAsia="Calibri" w:hAnsi="Arial" w:cs="Arial"/>
          <w:sz w:val="22"/>
          <w:szCs w:val="22"/>
          <w:lang w:val="en-CA"/>
        </w:rPr>
      </w:pPr>
      <w:r w:rsidRPr="005A13A9">
        <w:rPr>
          <w:rFonts w:ascii="Arial" w:eastAsia="Calibri" w:hAnsi="Arial" w:cs="Arial"/>
          <w:sz w:val="22"/>
          <w:szCs w:val="22"/>
          <w:lang w:val="en-CA"/>
        </w:rPr>
        <w:t>The consult</w:t>
      </w:r>
      <w:r w:rsidR="00652AD4" w:rsidRPr="005A13A9">
        <w:rPr>
          <w:rFonts w:ascii="Arial" w:eastAsia="Calibri" w:hAnsi="Arial" w:cs="Arial"/>
          <w:sz w:val="22"/>
          <w:szCs w:val="22"/>
          <w:lang w:val="en-CA"/>
        </w:rPr>
        <w:t>an</w:t>
      </w:r>
      <w:r w:rsidR="00083697">
        <w:rPr>
          <w:rFonts w:ascii="Arial" w:eastAsia="Calibri" w:hAnsi="Arial" w:cs="Arial"/>
          <w:sz w:val="22"/>
          <w:szCs w:val="22"/>
          <w:lang w:val="en-CA"/>
        </w:rPr>
        <w:t>t</w:t>
      </w:r>
      <w:r w:rsidRPr="005A13A9">
        <w:rPr>
          <w:rFonts w:ascii="Arial" w:eastAsia="Calibri" w:hAnsi="Arial" w:cs="Arial"/>
          <w:sz w:val="22"/>
          <w:szCs w:val="22"/>
          <w:lang w:val="en-CA"/>
        </w:rPr>
        <w:t xml:space="preserve"> is expected to submit standard technical and competitive financial proposals</w:t>
      </w:r>
      <w:r w:rsidR="00B96CFB" w:rsidRPr="005A13A9">
        <w:rPr>
          <w:rFonts w:ascii="Arial" w:eastAsia="Calibri" w:hAnsi="Arial" w:cs="Arial"/>
          <w:sz w:val="22"/>
          <w:szCs w:val="22"/>
          <w:lang w:val="en-CA"/>
        </w:rPr>
        <w:t xml:space="preserve"> </w:t>
      </w:r>
      <w:r w:rsidR="00F65F9B" w:rsidRPr="005A13A9">
        <w:rPr>
          <w:rFonts w:ascii="Arial" w:eastAsia="Calibri" w:hAnsi="Arial" w:cs="Arial"/>
          <w:sz w:val="22"/>
          <w:szCs w:val="22"/>
          <w:lang w:val="en-CA"/>
        </w:rPr>
        <w:t xml:space="preserve">not exceeding the </w:t>
      </w:r>
      <w:r w:rsidRPr="005A13A9">
        <w:rPr>
          <w:rFonts w:ascii="Arial" w:eastAsia="Calibri" w:hAnsi="Arial" w:cs="Arial"/>
          <w:sz w:val="22"/>
          <w:szCs w:val="22"/>
          <w:lang w:val="en-CA"/>
        </w:rPr>
        <w:t>budget ceiling that is in</w:t>
      </w:r>
      <w:r w:rsidR="00F65F9B" w:rsidRPr="005A13A9">
        <w:rPr>
          <w:rFonts w:ascii="Arial" w:eastAsia="Calibri" w:hAnsi="Arial" w:cs="Arial"/>
          <w:sz w:val="22"/>
          <w:szCs w:val="22"/>
          <w:lang w:val="en-CA"/>
        </w:rPr>
        <w:t xml:space="preserve">dicated </w:t>
      </w:r>
      <w:r w:rsidR="00031B19" w:rsidRPr="005A13A9">
        <w:rPr>
          <w:rFonts w:ascii="Arial" w:eastAsia="Calibri" w:hAnsi="Arial" w:cs="Arial"/>
          <w:sz w:val="22"/>
          <w:szCs w:val="22"/>
          <w:lang w:val="en-CA"/>
        </w:rPr>
        <w:t xml:space="preserve">in </w:t>
      </w:r>
      <w:r w:rsidRPr="005A13A9">
        <w:rPr>
          <w:rFonts w:ascii="Arial" w:eastAsia="Calibri" w:hAnsi="Arial" w:cs="Arial"/>
          <w:sz w:val="22"/>
          <w:szCs w:val="22"/>
          <w:lang w:val="en-CA"/>
        </w:rPr>
        <w:t xml:space="preserve">section </w:t>
      </w:r>
      <w:r w:rsidR="00810D84">
        <w:rPr>
          <w:rFonts w:ascii="Arial" w:eastAsia="Calibri" w:hAnsi="Arial" w:cs="Arial"/>
          <w:sz w:val="22"/>
          <w:szCs w:val="22"/>
          <w:lang w:val="en-CA"/>
        </w:rPr>
        <w:t xml:space="preserve">d </w:t>
      </w:r>
      <w:r w:rsidRPr="005A13A9">
        <w:rPr>
          <w:rFonts w:ascii="Arial" w:eastAsia="Calibri" w:hAnsi="Arial" w:cs="Arial"/>
          <w:sz w:val="22"/>
          <w:szCs w:val="22"/>
          <w:lang w:val="en-CA"/>
        </w:rPr>
        <w:t xml:space="preserve">above. </w:t>
      </w:r>
      <w:r w:rsidR="00B96CFB" w:rsidRPr="005A13A9">
        <w:rPr>
          <w:rFonts w:ascii="Arial" w:eastAsia="Calibri" w:hAnsi="Arial" w:cs="Arial"/>
          <w:sz w:val="22"/>
          <w:szCs w:val="22"/>
          <w:lang w:val="en-CA"/>
        </w:rPr>
        <w:t xml:space="preserve">The </w:t>
      </w:r>
      <w:r w:rsidR="00083697">
        <w:rPr>
          <w:rFonts w:ascii="Arial" w:eastAsia="Calibri" w:hAnsi="Arial" w:cs="Arial"/>
          <w:sz w:val="22"/>
          <w:szCs w:val="22"/>
          <w:lang w:val="en-CA"/>
        </w:rPr>
        <w:t>consultant</w:t>
      </w:r>
      <w:r w:rsidR="00B96CFB" w:rsidRPr="005A13A9">
        <w:rPr>
          <w:rFonts w:ascii="Arial" w:eastAsia="Calibri" w:hAnsi="Arial" w:cs="Arial"/>
          <w:sz w:val="22"/>
          <w:szCs w:val="22"/>
          <w:lang w:val="en-CA"/>
        </w:rPr>
        <w:t xml:space="preserve"> will be evaluated against a combination of technical and financial criteria. The </w:t>
      </w:r>
      <w:r w:rsidR="00083697">
        <w:rPr>
          <w:rFonts w:ascii="Arial" w:eastAsia="Calibri" w:hAnsi="Arial" w:cs="Arial"/>
          <w:sz w:val="22"/>
          <w:szCs w:val="22"/>
          <w:lang w:val="en-CA"/>
        </w:rPr>
        <w:t>consultant</w:t>
      </w:r>
      <w:r w:rsidR="00B96CFB" w:rsidRPr="005A13A9">
        <w:rPr>
          <w:rFonts w:ascii="Arial" w:eastAsia="Calibri" w:hAnsi="Arial" w:cs="Arial"/>
          <w:sz w:val="22"/>
          <w:szCs w:val="22"/>
          <w:lang w:val="en-CA"/>
        </w:rPr>
        <w:t xml:space="preserve"> should score a minimum of 70% of the 100% technical grade which will then qualify the </w:t>
      </w:r>
      <w:r w:rsidR="00083697">
        <w:rPr>
          <w:rFonts w:ascii="Arial" w:eastAsia="Calibri" w:hAnsi="Arial" w:cs="Arial"/>
          <w:sz w:val="22"/>
          <w:szCs w:val="22"/>
          <w:lang w:val="en-CA"/>
        </w:rPr>
        <w:t>consultant</w:t>
      </w:r>
      <w:r w:rsidR="00B96CFB" w:rsidRPr="005A13A9">
        <w:rPr>
          <w:rFonts w:ascii="Arial" w:eastAsia="Calibri" w:hAnsi="Arial" w:cs="Arial"/>
          <w:sz w:val="22"/>
          <w:szCs w:val="22"/>
          <w:lang w:val="en-CA"/>
        </w:rPr>
        <w:t xml:space="preserve"> for the next stage of financial grading.  Both financial and technical scores will be added for the final grade. </w:t>
      </w:r>
    </w:p>
    <w:p w14:paraId="0EC357A5" w14:textId="77777777" w:rsidR="00B96CFB" w:rsidRPr="005A13A9" w:rsidRDefault="00B96CFB" w:rsidP="00B00F5A">
      <w:pPr>
        <w:jc w:val="both"/>
        <w:rPr>
          <w:rFonts w:ascii="Arial" w:eastAsia="Calibri" w:hAnsi="Arial" w:cs="Arial"/>
          <w:sz w:val="22"/>
          <w:szCs w:val="22"/>
          <w:lang w:val="en-CA"/>
        </w:rPr>
      </w:pPr>
    </w:p>
    <w:p w14:paraId="77061959" w14:textId="5193B853" w:rsidR="00B96CFB" w:rsidRPr="005A13A9" w:rsidRDefault="00B96CFB" w:rsidP="00B00F5A">
      <w:pPr>
        <w:jc w:val="both"/>
        <w:rPr>
          <w:rFonts w:ascii="Arial" w:eastAsia="Calibri" w:hAnsi="Arial" w:cs="Arial"/>
          <w:sz w:val="22"/>
          <w:szCs w:val="22"/>
        </w:rPr>
      </w:pPr>
      <w:r w:rsidRPr="005A13A9">
        <w:rPr>
          <w:rFonts w:ascii="Arial" w:eastAsia="Calibri" w:hAnsi="Arial" w:cs="Arial"/>
          <w:snapToGrid w:val="0"/>
          <w:sz w:val="22"/>
          <w:szCs w:val="22"/>
        </w:rPr>
        <w:t xml:space="preserve">To assist in the examination, evaluation and comparison of proposal, </w:t>
      </w:r>
      <w:r w:rsidR="00D035B3" w:rsidRPr="005A13A9">
        <w:rPr>
          <w:rFonts w:ascii="Arial" w:eastAsia="Calibri" w:hAnsi="Arial" w:cs="Arial"/>
          <w:snapToGrid w:val="0"/>
          <w:sz w:val="22"/>
          <w:szCs w:val="22"/>
        </w:rPr>
        <w:t>CBC</w:t>
      </w:r>
      <w:r w:rsidRPr="005A13A9">
        <w:rPr>
          <w:rFonts w:ascii="Arial" w:eastAsia="Calibri" w:hAnsi="Arial" w:cs="Arial"/>
          <w:snapToGrid w:val="0"/>
          <w:sz w:val="22"/>
          <w:szCs w:val="22"/>
        </w:rPr>
        <w:t xml:space="preserve"> may ask the Consultant for clarification of </w:t>
      </w:r>
      <w:r w:rsidR="00083697">
        <w:rPr>
          <w:rFonts w:ascii="Arial" w:eastAsia="Calibri" w:hAnsi="Arial" w:cs="Arial"/>
          <w:snapToGrid w:val="0"/>
          <w:sz w:val="22"/>
          <w:szCs w:val="22"/>
        </w:rPr>
        <w:t>his/her</w:t>
      </w:r>
      <w:r w:rsidRPr="005A13A9">
        <w:rPr>
          <w:rFonts w:ascii="Arial" w:eastAsia="Calibri" w:hAnsi="Arial" w:cs="Arial"/>
          <w:snapToGrid w:val="0"/>
          <w:sz w:val="22"/>
          <w:szCs w:val="22"/>
        </w:rPr>
        <w:t xml:space="preserve"> Proposal. The request for clarification and the response shall be in writing and no change in price or substance of the Proposal shall be sought, offered or permitted.</w:t>
      </w:r>
    </w:p>
    <w:p w14:paraId="40076551" w14:textId="77777777" w:rsidR="00B96CFB" w:rsidRPr="005A13A9" w:rsidRDefault="00B96CFB" w:rsidP="00B00F5A">
      <w:pPr>
        <w:widowControl w:val="0"/>
        <w:spacing w:line="288" w:lineRule="auto"/>
        <w:jc w:val="both"/>
        <w:rPr>
          <w:rFonts w:ascii="Arial" w:hAnsi="Arial" w:cs="Arial"/>
          <w:snapToGrid w:val="0"/>
          <w:sz w:val="22"/>
          <w:szCs w:val="22"/>
        </w:rPr>
      </w:pPr>
    </w:p>
    <w:p w14:paraId="76C6A32C" w14:textId="769357CD" w:rsidR="00B96CFB" w:rsidRPr="005A13A9" w:rsidRDefault="00D035B3" w:rsidP="00B00F5A">
      <w:pPr>
        <w:jc w:val="both"/>
        <w:rPr>
          <w:rFonts w:ascii="Arial" w:hAnsi="Arial" w:cs="Arial"/>
          <w:sz w:val="22"/>
          <w:szCs w:val="22"/>
        </w:rPr>
      </w:pPr>
      <w:r w:rsidRPr="005A13A9">
        <w:rPr>
          <w:rFonts w:ascii="Arial" w:hAnsi="Arial" w:cs="Arial"/>
          <w:snapToGrid w:val="0"/>
          <w:sz w:val="22"/>
          <w:szCs w:val="22"/>
        </w:rPr>
        <w:t>CBC</w:t>
      </w:r>
      <w:r w:rsidR="00B64558" w:rsidRPr="005A13A9">
        <w:rPr>
          <w:rFonts w:ascii="Arial" w:hAnsi="Arial" w:cs="Arial"/>
          <w:snapToGrid w:val="0"/>
          <w:sz w:val="22"/>
          <w:szCs w:val="22"/>
        </w:rPr>
        <w:t xml:space="preserve"> </w:t>
      </w:r>
      <w:r w:rsidR="00B96CFB" w:rsidRPr="005A13A9">
        <w:rPr>
          <w:rFonts w:ascii="Arial" w:hAnsi="Arial" w:cs="Arial"/>
          <w:snapToGrid w:val="0"/>
          <w:sz w:val="22"/>
          <w:szCs w:val="22"/>
        </w:rPr>
        <w:t>will examine the Proposals to determine whether they are complete, whether any computational errors have been made, whether the documents have been properly signed, and whether the Proposals are generally in order.</w:t>
      </w:r>
    </w:p>
    <w:p w14:paraId="3D6ECB84" w14:textId="77777777" w:rsidR="00B96CFB" w:rsidRPr="005A13A9" w:rsidRDefault="00B96CFB" w:rsidP="00B00F5A">
      <w:pPr>
        <w:widowControl w:val="0"/>
        <w:spacing w:line="288" w:lineRule="auto"/>
        <w:jc w:val="both"/>
        <w:rPr>
          <w:rFonts w:ascii="Arial" w:hAnsi="Arial" w:cs="Arial"/>
          <w:snapToGrid w:val="0"/>
          <w:sz w:val="22"/>
          <w:szCs w:val="22"/>
        </w:rPr>
      </w:pPr>
    </w:p>
    <w:p w14:paraId="5E825C98" w14:textId="0D2FF67F" w:rsidR="00B96CFB" w:rsidRPr="005A13A9" w:rsidRDefault="00B96CFB" w:rsidP="00B00F5A">
      <w:pPr>
        <w:jc w:val="both"/>
        <w:rPr>
          <w:rFonts w:ascii="Arial" w:hAnsi="Arial" w:cs="Arial"/>
          <w:sz w:val="22"/>
          <w:szCs w:val="22"/>
        </w:rPr>
      </w:pPr>
      <w:r w:rsidRPr="005A13A9">
        <w:rPr>
          <w:rFonts w:ascii="Arial" w:hAnsi="Arial" w:cs="Arial"/>
          <w:snapToGrid w:val="0"/>
          <w:sz w:val="22"/>
          <w:szCs w:val="22"/>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w:t>
      </w:r>
      <w:r w:rsidR="008D17D4">
        <w:rPr>
          <w:rFonts w:ascii="Arial" w:hAnsi="Arial" w:cs="Arial"/>
          <w:snapToGrid w:val="0"/>
          <w:sz w:val="22"/>
          <w:szCs w:val="22"/>
        </w:rPr>
        <w:t>consultant</w:t>
      </w:r>
      <w:r w:rsidRPr="005A13A9">
        <w:rPr>
          <w:rFonts w:ascii="Arial" w:hAnsi="Arial" w:cs="Arial"/>
          <w:snapToGrid w:val="0"/>
          <w:sz w:val="22"/>
          <w:szCs w:val="22"/>
        </w:rPr>
        <w:t xml:space="preserve"> does not accept the correction of errors, </w:t>
      </w:r>
      <w:r w:rsidR="008D17D4">
        <w:rPr>
          <w:rFonts w:ascii="Arial" w:hAnsi="Arial" w:cs="Arial"/>
          <w:snapToGrid w:val="0"/>
          <w:sz w:val="22"/>
          <w:szCs w:val="22"/>
        </w:rPr>
        <w:t>his/her</w:t>
      </w:r>
      <w:r w:rsidRPr="005A13A9">
        <w:rPr>
          <w:rFonts w:ascii="Arial" w:hAnsi="Arial" w:cs="Arial"/>
          <w:snapToGrid w:val="0"/>
          <w:sz w:val="22"/>
          <w:szCs w:val="22"/>
        </w:rPr>
        <w:t xml:space="preserve"> Proposal will be rejected. If there is a discrepancy between words and figures, the amount in words will prevail.</w:t>
      </w:r>
    </w:p>
    <w:p w14:paraId="4A2724A9" w14:textId="77777777" w:rsidR="00B96CFB" w:rsidRPr="005A13A9" w:rsidRDefault="00B96CFB" w:rsidP="00B00F5A">
      <w:pPr>
        <w:jc w:val="both"/>
        <w:rPr>
          <w:rFonts w:ascii="Arial" w:hAnsi="Arial" w:cs="Arial"/>
          <w:snapToGrid w:val="0"/>
          <w:sz w:val="22"/>
          <w:szCs w:val="22"/>
        </w:rPr>
      </w:pPr>
    </w:p>
    <w:p w14:paraId="5AB64162" w14:textId="061F0A4A" w:rsidR="00B96CFB" w:rsidRPr="005A13A9" w:rsidRDefault="00B96CFB" w:rsidP="00B00F5A">
      <w:pPr>
        <w:jc w:val="both"/>
        <w:rPr>
          <w:rFonts w:ascii="Arial" w:hAnsi="Arial" w:cs="Arial"/>
          <w:snapToGrid w:val="0"/>
          <w:sz w:val="22"/>
          <w:szCs w:val="22"/>
        </w:rPr>
      </w:pPr>
      <w:r w:rsidRPr="005A13A9">
        <w:rPr>
          <w:rFonts w:ascii="Arial" w:hAnsi="Arial" w:cs="Arial"/>
          <w:snapToGrid w:val="0"/>
          <w:sz w:val="22"/>
          <w:szCs w:val="22"/>
        </w:rPr>
        <w:t>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w:t>
      </w:r>
      <w:r w:rsidR="00D035B3" w:rsidRPr="005A13A9">
        <w:rPr>
          <w:rFonts w:ascii="Arial" w:hAnsi="Arial" w:cs="Arial"/>
          <w:snapToGrid w:val="0"/>
          <w:sz w:val="22"/>
          <w:szCs w:val="22"/>
        </w:rPr>
        <w:t>BC</w:t>
      </w:r>
      <w:r w:rsidRPr="005A13A9">
        <w:rPr>
          <w:rFonts w:ascii="Arial" w:hAnsi="Arial" w:cs="Arial"/>
          <w:snapToGrid w:val="0"/>
          <w:sz w:val="22"/>
          <w:szCs w:val="22"/>
        </w:rPr>
        <w:t xml:space="preserve">’s determination of a </w:t>
      </w:r>
      <w:r w:rsidR="007102E4" w:rsidRPr="005A13A9">
        <w:rPr>
          <w:rFonts w:ascii="Arial" w:hAnsi="Arial" w:cs="Arial"/>
          <w:snapToGrid w:val="0"/>
          <w:sz w:val="22"/>
          <w:szCs w:val="22"/>
        </w:rPr>
        <w:t>proposal’s</w:t>
      </w:r>
      <w:r w:rsidRPr="005A13A9">
        <w:rPr>
          <w:rFonts w:ascii="Arial" w:hAnsi="Arial" w:cs="Arial"/>
          <w:snapToGrid w:val="0"/>
          <w:sz w:val="22"/>
          <w:szCs w:val="22"/>
        </w:rPr>
        <w:t xml:space="preserve"> responsiveness is based on the contents of the Proposal itself without recourse to extrinsic evidence.</w:t>
      </w:r>
    </w:p>
    <w:p w14:paraId="1CF72C36" w14:textId="77777777" w:rsidR="00B96CFB" w:rsidRPr="005A13A9" w:rsidRDefault="00B96CFB" w:rsidP="00B00F5A">
      <w:pPr>
        <w:jc w:val="both"/>
        <w:rPr>
          <w:rFonts w:ascii="Arial" w:hAnsi="Arial" w:cs="Arial"/>
          <w:sz w:val="22"/>
          <w:szCs w:val="22"/>
        </w:rPr>
      </w:pPr>
    </w:p>
    <w:p w14:paraId="5167E4C4" w14:textId="1A9170F8" w:rsidR="00B96CFB" w:rsidRPr="005A13A9" w:rsidRDefault="00B96CFB" w:rsidP="00B00F5A">
      <w:pPr>
        <w:jc w:val="both"/>
        <w:rPr>
          <w:rFonts w:ascii="Arial" w:hAnsi="Arial" w:cs="Arial"/>
          <w:sz w:val="22"/>
          <w:szCs w:val="22"/>
        </w:rPr>
      </w:pPr>
      <w:r w:rsidRPr="005A13A9">
        <w:rPr>
          <w:rFonts w:ascii="Arial" w:hAnsi="Arial" w:cs="Arial"/>
          <w:snapToGrid w:val="0"/>
          <w:sz w:val="22"/>
          <w:szCs w:val="22"/>
        </w:rPr>
        <w:t xml:space="preserve">A Proposal determined as not substantially responsive will be rejected by the </w:t>
      </w:r>
      <w:r w:rsidR="00D035B3" w:rsidRPr="005A13A9">
        <w:rPr>
          <w:rFonts w:ascii="Arial" w:hAnsi="Arial" w:cs="Arial"/>
          <w:snapToGrid w:val="0"/>
          <w:sz w:val="22"/>
          <w:szCs w:val="22"/>
        </w:rPr>
        <w:t>CBC</w:t>
      </w:r>
      <w:r w:rsidRPr="005A13A9">
        <w:rPr>
          <w:rFonts w:ascii="Arial" w:hAnsi="Arial" w:cs="Arial"/>
          <w:snapToGrid w:val="0"/>
          <w:sz w:val="22"/>
          <w:szCs w:val="22"/>
        </w:rPr>
        <w:t xml:space="preserve"> and may not subsequently be made responsive by the </w:t>
      </w:r>
      <w:r w:rsidR="008E1799">
        <w:rPr>
          <w:rFonts w:ascii="Arial" w:hAnsi="Arial" w:cs="Arial"/>
          <w:snapToGrid w:val="0"/>
          <w:sz w:val="22"/>
          <w:szCs w:val="22"/>
        </w:rPr>
        <w:t>consultant</w:t>
      </w:r>
      <w:r w:rsidRPr="005A13A9">
        <w:rPr>
          <w:rFonts w:ascii="Arial" w:hAnsi="Arial" w:cs="Arial"/>
          <w:snapToGrid w:val="0"/>
          <w:sz w:val="22"/>
          <w:szCs w:val="22"/>
        </w:rPr>
        <w:t xml:space="preserve"> by correction of the non-conformity.</w:t>
      </w:r>
    </w:p>
    <w:p w14:paraId="19C0022E" w14:textId="77777777" w:rsidR="00B96CFB" w:rsidRPr="005A13A9" w:rsidRDefault="00B96CFB" w:rsidP="00B00F5A">
      <w:pPr>
        <w:widowControl w:val="0"/>
        <w:spacing w:line="288" w:lineRule="auto"/>
        <w:jc w:val="both"/>
        <w:rPr>
          <w:rFonts w:ascii="Arial" w:hAnsi="Arial" w:cs="Arial"/>
          <w:snapToGrid w:val="0"/>
          <w:sz w:val="22"/>
          <w:szCs w:val="22"/>
        </w:rPr>
      </w:pPr>
    </w:p>
    <w:p w14:paraId="5392EF5D" w14:textId="3ACE67EC" w:rsidR="00B96CFB" w:rsidRPr="005A13A9" w:rsidRDefault="00B96CFB" w:rsidP="00B00F5A">
      <w:pPr>
        <w:jc w:val="both"/>
        <w:rPr>
          <w:rFonts w:ascii="Arial" w:hAnsi="Arial" w:cs="Arial"/>
          <w:sz w:val="22"/>
          <w:szCs w:val="22"/>
        </w:rPr>
      </w:pPr>
      <w:r w:rsidRPr="005A13A9">
        <w:rPr>
          <w:rFonts w:ascii="Arial" w:hAnsi="Arial" w:cs="Arial"/>
          <w:snapToGrid w:val="0"/>
          <w:sz w:val="22"/>
          <w:szCs w:val="22"/>
        </w:rPr>
        <w:t>The bids will be evaluated as follows:</w:t>
      </w:r>
    </w:p>
    <w:p w14:paraId="46F5A76A" w14:textId="4A533846" w:rsidR="00B96CFB" w:rsidRPr="00F17362" w:rsidRDefault="00B96CFB" w:rsidP="00585587">
      <w:pPr>
        <w:numPr>
          <w:ilvl w:val="0"/>
          <w:numId w:val="40"/>
        </w:numPr>
        <w:jc w:val="both"/>
        <w:outlineLvl w:val="0"/>
        <w:rPr>
          <w:rFonts w:ascii="Arial" w:eastAsia="Calibri" w:hAnsi="Arial" w:cs="Arial"/>
          <w:sz w:val="22"/>
          <w:szCs w:val="22"/>
          <w:lang w:val="en-CA"/>
        </w:rPr>
      </w:pPr>
      <w:r w:rsidRPr="00F17362">
        <w:rPr>
          <w:rFonts w:ascii="Arial" w:eastAsia="Calibri" w:hAnsi="Arial" w:cs="Arial"/>
          <w:sz w:val="22"/>
          <w:szCs w:val="22"/>
          <w:lang w:val="en-CA"/>
        </w:rPr>
        <w:t xml:space="preserve">The </w:t>
      </w:r>
      <w:r w:rsidR="00C04DCA" w:rsidRPr="00F17362">
        <w:rPr>
          <w:rFonts w:ascii="Arial" w:eastAsia="Calibri" w:hAnsi="Arial" w:cs="Arial"/>
          <w:sz w:val="22"/>
          <w:szCs w:val="22"/>
          <w:lang w:val="en-CA"/>
        </w:rPr>
        <w:t xml:space="preserve">email that has </w:t>
      </w:r>
      <w:r w:rsidRPr="00F17362">
        <w:rPr>
          <w:rFonts w:ascii="Arial" w:eastAsia="Calibri" w:hAnsi="Arial" w:cs="Arial"/>
          <w:sz w:val="22"/>
          <w:szCs w:val="22"/>
          <w:lang w:val="en-CA"/>
        </w:rPr>
        <w:t>technical and financial offers will be opened</w:t>
      </w:r>
      <w:r w:rsidR="00C04DCA" w:rsidRPr="00F17362">
        <w:rPr>
          <w:rFonts w:ascii="Arial" w:eastAsia="Calibri" w:hAnsi="Arial" w:cs="Arial"/>
          <w:sz w:val="22"/>
          <w:szCs w:val="22"/>
          <w:lang w:val="en-CA"/>
        </w:rPr>
        <w:t>.</w:t>
      </w:r>
    </w:p>
    <w:p w14:paraId="5924652C" w14:textId="142FE469" w:rsidR="00B96CFB" w:rsidRPr="00F17362" w:rsidRDefault="00B96CFB" w:rsidP="00585587">
      <w:pPr>
        <w:numPr>
          <w:ilvl w:val="0"/>
          <w:numId w:val="40"/>
        </w:numPr>
        <w:jc w:val="both"/>
        <w:outlineLvl w:val="0"/>
        <w:rPr>
          <w:rFonts w:ascii="Arial" w:eastAsia="Calibri" w:hAnsi="Arial" w:cs="Arial"/>
          <w:sz w:val="22"/>
          <w:szCs w:val="22"/>
          <w:lang w:val="en-CA"/>
        </w:rPr>
      </w:pPr>
      <w:r w:rsidRPr="00F17362">
        <w:rPr>
          <w:rFonts w:ascii="Arial" w:eastAsia="Calibri" w:hAnsi="Arial" w:cs="Arial"/>
          <w:sz w:val="22"/>
          <w:szCs w:val="22"/>
          <w:lang w:val="en-CA"/>
        </w:rPr>
        <w:t xml:space="preserve">The “TECHNICAL PROPOSAL” will be </w:t>
      </w:r>
      <w:proofErr w:type="gramStart"/>
      <w:r w:rsidRPr="00F17362">
        <w:rPr>
          <w:rFonts w:ascii="Arial" w:eastAsia="Calibri" w:hAnsi="Arial" w:cs="Arial"/>
          <w:sz w:val="22"/>
          <w:szCs w:val="22"/>
          <w:lang w:val="en-CA"/>
        </w:rPr>
        <w:t>opened</w:t>
      </w:r>
      <w:proofErr w:type="gramEnd"/>
      <w:r w:rsidRPr="00F17362">
        <w:rPr>
          <w:rFonts w:ascii="Arial" w:eastAsia="Calibri" w:hAnsi="Arial" w:cs="Arial"/>
          <w:sz w:val="22"/>
          <w:szCs w:val="22"/>
          <w:lang w:val="en-CA"/>
        </w:rPr>
        <w:t xml:space="preserve"> and the technical proposal will be evaluated.</w:t>
      </w:r>
    </w:p>
    <w:p w14:paraId="644A36C1" w14:textId="0C5A4379" w:rsidR="00B96CFB" w:rsidRPr="00F17362" w:rsidRDefault="00B96CFB" w:rsidP="00585587">
      <w:pPr>
        <w:numPr>
          <w:ilvl w:val="0"/>
          <w:numId w:val="40"/>
        </w:numPr>
        <w:jc w:val="both"/>
        <w:outlineLvl w:val="0"/>
        <w:rPr>
          <w:rFonts w:ascii="Arial" w:eastAsia="Calibri" w:hAnsi="Arial" w:cs="Arial"/>
          <w:sz w:val="22"/>
          <w:szCs w:val="22"/>
          <w:lang w:val="en-CA"/>
        </w:rPr>
      </w:pPr>
      <w:r w:rsidRPr="00F17362">
        <w:rPr>
          <w:rFonts w:ascii="Arial" w:eastAsia="Calibri" w:hAnsi="Arial" w:cs="Arial"/>
          <w:sz w:val="22"/>
          <w:szCs w:val="22"/>
          <w:lang w:val="en-CA"/>
        </w:rPr>
        <w:t>If the technical proposal is evaluated as 70 per cent or above the “FINANCIAL PROPOSAL” will be opened.</w:t>
      </w:r>
    </w:p>
    <w:p w14:paraId="0E2367ED" w14:textId="27CF039C" w:rsidR="00B96CFB" w:rsidRPr="00F17362" w:rsidRDefault="00B96CFB" w:rsidP="00585587">
      <w:pPr>
        <w:numPr>
          <w:ilvl w:val="0"/>
          <w:numId w:val="40"/>
        </w:numPr>
        <w:jc w:val="both"/>
        <w:outlineLvl w:val="0"/>
        <w:rPr>
          <w:rFonts w:ascii="Arial" w:eastAsia="Calibri" w:hAnsi="Arial" w:cs="Arial"/>
          <w:sz w:val="22"/>
          <w:szCs w:val="22"/>
          <w:lang w:val="en-CA"/>
        </w:rPr>
      </w:pPr>
      <w:r w:rsidRPr="00F17362">
        <w:rPr>
          <w:rFonts w:ascii="Arial" w:eastAsia="Calibri" w:hAnsi="Arial" w:cs="Arial"/>
          <w:sz w:val="22"/>
          <w:szCs w:val="22"/>
          <w:lang w:val="en-CA"/>
        </w:rPr>
        <w:t xml:space="preserve">The </w:t>
      </w:r>
      <w:r w:rsidR="008E1799" w:rsidRPr="00F17362">
        <w:rPr>
          <w:rFonts w:ascii="Arial" w:eastAsia="Calibri" w:hAnsi="Arial" w:cs="Arial"/>
          <w:sz w:val="22"/>
          <w:szCs w:val="22"/>
          <w:lang w:val="en-CA"/>
        </w:rPr>
        <w:t>consultant</w:t>
      </w:r>
      <w:r w:rsidRPr="00F17362">
        <w:rPr>
          <w:rFonts w:ascii="Arial" w:eastAsia="Calibri" w:hAnsi="Arial" w:cs="Arial"/>
          <w:sz w:val="22"/>
          <w:szCs w:val="22"/>
          <w:lang w:val="en-CA"/>
        </w:rPr>
        <w:t xml:space="preserve"> that has offered what is adjudged to be the best technical and financial offer will be offered the contract.</w:t>
      </w:r>
    </w:p>
    <w:p w14:paraId="7F56B274" w14:textId="0144973B" w:rsidR="00B96CFB" w:rsidRPr="00F17362" w:rsidRDefault="00B96CFB" w:rsidP="00585587">
      <w:pPr>
        <w:numPr>
          <w:ilvl w:val="0"/>
          <w:numId w:val="40"/>
        </w:numPr>
        <w:jc w:val="both"/>
        <w:outlineLvl w:val="0"/>
        <w:rPr>
          <w:rFonts w:ascii="Arial" w:eastAsia="Calibri" w:hAnsi="Arial" w:cs="Arial"/>
          <w:sz w:val="22"/>
          <w:szCs w:val="22"/>
          <w:lang w:val="en-CA"/>
        </w:rPr>
      </w:pPr>
      <w:r w:rsidRPr="00F17362">
        <w:rPr>
          <w:rFonts w:ascii="Arial" w:eastAsia="Calibri" w:hAnsi="Arial" w:cs="Arial"/>
          <w:sz w:val="22"/>
          <w:szCs w:val="22"/>
          <w:lang w:val="en-CA"/>
        </w:rPr>
        <w:t xml:space="preserve">If the </w:t>
      </w:r>
      <w:r w:rsidR="008E1799" w:rsidRPr="00F17362">
        <w:rPr>
          <w:rFonts w:ascii="Arial" w:eastAsia="Calibri" w:hAnsi="Arial" w:cs="Arial"/>
          <w:sz w:val="22"/>
          <w:szCs w:val="22"/>
          <w:lang w:val="en-CA"/>
        </w:rPr>
        <w:t>consultant</w:t>
      </w:r>
      <w:r w:rsidRPr="00F17362">
        <w:rPr>
          <w:rFonts w:ascii="Arial" w:eastAsia="Calibri" w:hAnsi="Arial" w:cs="Arial"/>
          <w:sz w:val="22"/>
          <w:szCs w:val="22"/>
          <w:lang w:val="en-CA"/>
        </w:rPr>
        <w:t xml:space="preserve"> that offered what was adjudged to be the best technical and financial offer declines to accept the </w:t>
      </w:r>
      <w:r w:rsidR="00D035B3" w:rsidRPr="00F17362">
        <w:rPr>
          <w:rFonts w:ascii="Arial" w:eastAsia="Calibri" w:hAnsi="Arial" w:cs="Arial"/>
          <w:sz w:val="22"/>
          <w:szCs w:val="22"/>
          <w:lang w:val="en-CA"/>
        </w:rPr>
        <w:t>offer,</w:t>
      </w:r>
      <w:r w:rsidRPr="00F17362">
        <w:rPr>
          <w:rFonts w:ascii="Arial" w:eastAsia="Calibri" w:hAnsi="Arial" w:cs="Arial"/>
          <w:sz w:val="22"/>
          <w:szCs w:val="22"/>
          <w:lang w:val="en-CA"/>
        </w:rPr>
        <w:t xml:space="preserve"> then the </w:t>
      </w:r>
      <w:r w:rsidR="008E1799" w:rsidRPr="00F17362">
        <w:rPr>
          <w:rFonts w:ascii="Arial" w:eastAsia="Calibri" w:hAnsi="Arial" w:cs="Arial"/>
          <w:sz w:val="22"/>
          <w:szCs w:val="22"/>
          <w:lang w:val="en-CA"/>
        </w:rPr>
        <w:t>consultant</w:t>
      </w:r>
      <w:r w:rsidRPr="00F17362">
        <w:rPr>
          <w:rFonts w:ascii="Arial" w:eastAsia="Calibri" w:hAnsi="Arial" w:cs="Arial"/>
          <w:sz w:val="22"/>
          <w:szCs w:val="22"/>
          <w:lang w:val="en-CA"/>
        </w:rPr>
        <w:t xml:space="preserve"> that is adjudged to have offered the second best technical and financial offer will be offered the contract.</w:t>
      </w:r>
    </w:p>
    <w:p w14:paraId="1698C407" w14:textId="77777777" w:rsidR="00DC50CF" w:rsidRPr="005A13A9" w:rsidRDefault="00DC50CF" w:rsidP="00017D15">
      <w:pPr>
        <w:widowControl w:val="0"/>
        <w:ind w:left="426"/>
        <w:jc w:val="both"/>
        <w:rPr>
          <w:rFonts w:ascii="Arial" w:hAnsi="Arial" w:cs="Arial"/>
          <w:snapToGrid w:val="0"/>
          <w:sz w:val="22"/>
          <w:szCs w:val="22"/>
        </w:rPr>
      </w:pPr>
    </w:p>
    <w:p w14:paraId="340F584B" w14:textId="23C627D0" w:rsidR="00D035B3" w:rsidRPr="005A13A9" w:rsidRDefault="00B96CFB" w:rsidP="00B00F5A">
      <w:pPr>
        <w:jc w:val="both"/>
        <w:rPr>
          <w:rFonts w:ascii="Arial" w:eastAsia="Calibri" w:hAnsi="Arial" w:cs="Arial"/>
          <w:sz w:val="22"/>
          <w:szCs w:val="22"/>
          <w:lang w:val="en-CA"/>
        </w:rPr>
      </w:pPr>
      <w:r w:rsidRPr="005A13A9">
        <w:rPr>
          <w:rFonts w:ascii="Arial" w:eastAsia="Calibri" w:hAnsi="Arial" w:cs="Arial"/>
          <w:sz w:val="22"/>
          <w:szCs w:val="22"/>
          <w:lang w:val="en-CA"/>
        </w:rPr>
        <w:t xml:space="preserve">In evaluating the relative merits of </w:t>
      </w:r>
      <w:r w:rsidR="008E1799">
        <w:rPr>
          <w:rFonts w:ascii="Arial" w:eastAsia="Calibri" w:hAnsi="Arial" w:cs="Arial"/>
          <w:sz w:val="22"/>
          <w:szCs w:val="22"/>
          <w:lang w:val="en-CA"/>
        </w:rPr>
        <w:t>consultant</w:t>
      </w:r>
      <w:r w:rsidRPr="005A13A9">
        <w:rPr>
          <w:rFonts w:ascii="Arial" w:eastAsia="Calibri" w:hAnsi="Arial" w:cs="Arial"/>
          <w:sz w:val="22"/>
          <w:szCs w:val="22"/>
          <w:lang w:val="en-CA"/>
        </w:rPr>
        <w:t xml:space="preserve">’s bidding for the project, the evaluation panel will </w:t>
      </w:r>
      <w:r w:rsidR="00B93AF5" w:rsidRPr="005A13A9">
        <w:rPr>
          <w:rFonts w:ascii="Arial" w:eastAsia="Calibri" w:hAnsi="Arial" w:cs="Arial"/>
          <w:sz w:val="22"/>
          <w:szCs w:val="22"/>
          <w:lang w:val="en-CA"/>
        </w:rPr>
        <w:t>consider</w:t>
      </w:r>
      <w:r w:rsidRPr="005A13A9">
        <w:rPr>
          <w:rFonts w:ascii="Arial" w:eastAsia="Calibri" w:hAnsi="Arial" w:cs="Arial"/>
          <w:sz w:val="22"/>
          <w:szCs w:val="22"/>
          <w:lang w:val="en-CA"/>
        </w:rPr>
        <w:t>:</w:t>
      </w:r>
    </w:p>
    <w:p w14:paraId="3CD75C97" w14:textId="77777777" w:rsidR="00660BD0" w:rsidRPr="00680921" w:rsidRDefault="00660BD0" w:rsidP="00660BD0">
      <w:pPr>
        <w:numPr>
          <w:ilvl w:val="0"/>
          <w:numId w:val="28"/>
        </w:numPr>
        <w:jc w:val="both"/>
        <w:rPr>
          <w:rFonts w:ascii="Arial" w:eastAsia="Calibri" w:hAnsi="Arial" w:cs="Arial"/>
          <w:sz w:val="22"/>
          <w:szCs w:val="22"/>
          <w:lang w:val="en-CA"/>
        </w:rPr>
      </w:pPr>
      <w:r w:rsidRPr="00680921">
        <w:rPr>
          <w:rFonts w:ascii="Arial" w:eastAsia="Calibri" w:hAnsi="Arial" w:cs="Arial"/>
          <w:sz w:val="22"/>
          <w:szCs w:val="22"/>
          <w:lang w:val="en-CA"/>
        </w:rPr>
        <w:t>Understanding of the terms of reference and requirements of the assignment (15%),</w:t>
      </w:r>
    </w:p>
    <w:p w14:paraId="2D07E7BF" w14:textId="77777777" w:rsidR="00660BD0" w:rsidRPr="00680921" w:rsidRDefault="00660BD0" w:rsidP="00660BD0">
      <w:pPr>
        <w:numPr>
          <w:ilvl w:val="0"/>
          <w:numId w:val="28"/>
        </w:numPr>
        <w:jc w:val="both"/>
        <w:rPr>
          <w:rFonts w:ascii="Arial" w:eastAsia="Calibri" w:hAnsi="Arial" w:cs="Arial"/>
          <w:sz w:val="22"/>
          <w:szCs w:val="22"/>
          <w:lang w:val="en-CA"/>
        </w:rPr>
      </w:pPr>
      <w:r w:rsidRPr="00680921">
        <w:rPr>
          <w:rFonts w:ascii="Arial" w:eastAsia="Calibri" w:hAnsi="Arial" w:cs="Arial"/>
          <w:sz w:val="22"/>
          <w:szCs w:val="22"/>
          <w:lang w:val="en-CA"/>
        </w:rPr>
        <w:t>Demonstrated experience of the Individual Consultant and sample of past assignments carried out by the Individual Consultant in the field of study at regional level (COMESA) (25%),</w:t>
      </w:r>
    </w:p>
    <w:p w14:paraId="23524A87" w14:textId="77777777" w:rsidR="00660BD0" w:rsidRPr="00680921" w:rsidRDefault="00660BD0" w:rsidP="00660BD0">
      <w:pPr>
        <w:numPr>
          <w:ilvl w:val="0"/>
          <w:numId w:val="28"/>
        </w:numPr>
        <w:jc w:val="both"/>
        <w:rPr>
          <w:rFonts w:ascii="Arial" w:eastAsia="Calibri" w:hAnsi="Arial" w:cs="Arial"/>
          <w:sz w:val="22"/>
          <w:szCs w:val="22"/>
          <w:lang w:val="en-CA"/>
        </w:rPr>
      </w:pPr>
      <w:r w:rsidRPr="00680921">
        <w:rPr>
          <w:rFonts w:ascii="Arial" w:eastAsia="Calibri" w:hAnsi="Arial" w:cs="Arial"/>
          <w:sz w:val="22"/>
          <w:szCs w:val="22"/>
          <w:lang w:val="en-CA"/>
        </w:rPr>
        <w:t>The proposed approach and methodology to be applied by the Consultancy Individual Consultant, including workplan with timelines (35%),</w:t>
      </w:r>
    </w:p>
    <w:p w14:paraId="2701E31A" w14:textId="6473023C" w:rsidR="00660BD0" w:rsidRDefault="00660BD0" w:rsidP="00660BD0">
      <w:pPr>
        <w:numPr>
          <w:ilvl w:val="0"/>
          <w:numId w:val="28"/>
        </w:numPr>
        <w:jc w:val="both"/>
        <w:rPr>
          <w:rFonts w:ascii="Arial" w:eastAsia="Calibri" w:hAnsi="Arial" w:cs="Arial"/>
          <w:sz w:val="22"/>
          <w:szCs w:val="22"/>
          <w:lang w:val="en-CA"/>
        </w:rPr>
      </w:pPr>
      <w:r w:rsidRPr="00680921">
        <w:rPr>
          <w:rFonts w:ascii="Arial" w:eastAsia="Calibri" w:hAnsi="Arial" w:cs="Arial"/>
          <w:sz w:val="22"/>
          <w:szCs w:val="22"/>
          <w:lang w:val="en-CA"/>
        </w:rPr>
        <w:t xml:space="preserve">Qualification, </w:t>
      </w:r>
      <w:proofErr w:type="gramStart"/>
      <w:r w:rsidRPr="00680921">
        <w:rPr>
          <w:rFonts w:ascii="Arial" w:eastAsia="Calibri" w:hAnsi="Arial" w:cs="Arial"/>
          <w:sz w:val="22"/>
          <w:szCs w:val="22"/>
          <w:lang w:val="en-CA"/>
        </w:rPr>
        <w:t>competence</w:t>
      </w:r>
      <w:proofErr w:type="gramEnd"/>
      <w:r w:rsidRPr="00680921">
        <w:rPr>
          <w:rFonts w:ascii="Arial" w:eastAsia="Calibri" w:hAnsi="Arial" w:cs="Arial"/>
          <w:sz w:val="22"/>
          <w:szCs w:val="22"/>
          <w:lang w:val="en-CA"/>
        </w:rPr>
        <w:t xml:space="preserve"> and relevant experience of </w:t>
      </w:r>
      <w:r>
        <w:rPr>
          <w:rFonts w:ascii="Arial" w:eastAsia="Calibri" w:hAnsi="Arial" w:cs="Arial"/>
          <w:sz w:val="22"/>
          <w:szCs w:val="22"/>
          <w:lang w:val="en-CA"/>
        </w:rPr>
        <w:t>I</w:t>
      </w:r>
      <w:r w:rsidRPr="00680921">
        <w:rPr>
          <w:rFonts w:ascii="Arial" w:eastAsia="Calibri" w:hAnsi="Arial" w:cs="Arial"/>
          <w:sz w:val="22"/>
          <w:szCs w:val="22"/>
          <w:lang w:val="en-CA"/>
        </w:rPr>
        <w:t xml:space="preserve">ndividual </w:t>
      </w:r>
      <w:r>
        <w:rPr>
          <w:rFonts w:ascii="Arial" w:eastAsia="Calibri" w:hAnsi="Arial" w:cs="Arial"/>
          <w:sz w:val="22"/>
          <w:szCs w:val="22"/>
          <w:lang w:val="en-CA"/>
        </w:rPr>
        <w:t>C</w:t>
      </w:r>
      <w:r w:rsidRPr="00680921">
        <w:rPr>
          <w:rFonts w:ascii="Arial" w:eastAsia="Calibri" w:hAnsi="Arial" w:cs="Arial"/>
          <w:sz w:val="22"/>
          <w:szCs w:val="22"/>
          <w:lang w:val="en-CA"/>
        </w:rPr>
        <w:t xml:space="preserve">onsultant (25%). </w:t>
      </w:r>
    </w:p>
    <w:p w14:paraId="2B29A5A5" w14:textId="77777777" w:rsidR="00585587" w:rsidRPr="00680921" w:rsidRDefault="00585587" w:rsidP="00585587">
      <w:pPr>
        <w:ind w:left="360"/>
        <w:jc w:val="both"/>
        <w:rPr>
          <w:rFonts w:ascii="Arial" w:eastAsia="Calibri" w:hAnsi="Arial" w:cs="Arial"/>
          <w:sz w:val="22"/>
          <w:szCs w:val="22"/>
          <w:lang w:val="en-CA"/>
        </w:rPr>
      </w:pPr>
    </w:p>
    <w:p w14:paraId="03068190" w14:textId="77777777" w:rsidR="00384522" w:rsidRPr="005A13A9" w:rsidRDefault="00384522" w:rsidP="00B00F5A">
      <w:pPr>
        <w:jc w:val="both"/>
        <w:rPr>
          <w:rFonts w:ascii="Arial" w:eastAsia="Calibri" w:hAnsi="Arial" w:cs="Arial"/>
          <w:sz w:val="22"/>
          <w:szCs w:val="22"/>
          <w:lang w:val="en-CA"/>
        </w:rPr>
      </w:pPr>
    </w:p>
    <w:p w14:paraId="0E83153C" w14:textId="350C8420" w:rsidR="00246027" w:rsidRPr="00AC0D49" w:rsidRDefault="0015566B"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REPORTING AND MANAGEMENT</w:t>
      </w:r>
    </w:p>
    <w:p w14:paraId="10DFF16A" w14:textId="77777777" w:rsidR="00AC0D49" w:rsidRDefault="00AC0D49" w:rsidP="00AC0D49">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3161A754" w14:textId="535F7A34" w:rsidR="0015566B" w:rsidRPr="00AC0D49" w:rsidRDefault="0015566B" w:rsidP="00AC0D49">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r w:rsidRPr="00AC0D49">
        <w:rPr>
          <w:rFonts w:ascii="Arial" w:eastAsia="Arial Unicode MS" w:hAnsi="Arial" w:cs="Arial"/>
          <w:color w:val="000000"/>
          <w:sz w:val="22"/>
          <w:szCs w:val="22"/>
          <w:u w:color="000000"/>
          <w:bdr w:val="nil"/>
          <w:lang w:val="en-US"/>
        </w:rPr>
        <w:t xml:space="preserve">The </w:t>
      </w:r>
      <w:r w:rsidR="00384522" w:rsidRPr="00AC0D49">
        <w:rPr>
          <w:rFonts w:ascii="Arial" w:eastAsia="Arial Unicode MS" w:hAnsi="Arial" w:cs="Arial"/>
          <w:color w:val="000000"/>
          <w:sz w:val="22"/>
          <w:szCs w:val="22"/>
          <w:u w:color="000000"/>
          <w:bdr w:val="nil"/>
          <w:lang w:val="en-US"/>
        </w:rPr>
        <w:t>consultan</w:t>
      </w:r>
      <w:r w:rsidR="008E1799" w:rsidRPr="00AC0D49">
        <w:rPr>
          <w:rFonts w:ascii="Arial" w:eastAsia="Arial Unicode MS" w:hAnsi="Arial" w:cs="Arial"/>
          <w:color w:val="000000"/>
          <w:sz w:val="22"/>
          <w:szCs w:val="22"/>
          <w:u w:color="000000"/>
          <w:bdr w:val="nil"/>
          <w:lang w:val="en-US"/>
        </w:rPr>
        <w:t>t</w:t>
      </w:r>
      <w:r w:rsidRPr="00AC0D49">
        <w:rPr>
          <w:rFonts w:ascii="Arial" w:eastAsia="Arial Unicode MS" w:hAnsi="Arial" w:cs="Arial"/>
          <w:color w:val="000000"/>
          <w:sz w:val="22"/>
          <w:szCs w:val="22"/>
          <w:u w:color="000000"/>
          <w:bdr w:val="nil"/>
          <w:lang w:val="en-US"/>
        </w:rPr>
        <w:t xml:space="preserve"> will work </w:t>
      </w:r>
      <w:r w:rsidR="00FA21FB" w:rsidRPr="00AC0D49">
        <w:rPr>
          <w:rFonts w:ascii="Arial" w:eastAsia="Arial Unicode MS" w:hAnsi="Arial" w:cs="Arial"/>
          <w:color w:val="000000"/>
          <w:sz w:val="22"/>
          <w:szCs w:val="22"/>
          <w:u w:color="000000"/>
          <w:bdr w:val="nil"/>
          <w:lang w:val="en-US"/>
        </w:rPr>
        <w:t>under the</w:t>
      </w:r>
      <w:r w:rsidRPr="00AC0D49">
        <w:rPr>
          <w:rFonts w:ascii="Arial" w:eastAsia="Arial Unicode MS" w:hAnsi="Arial" w:cs="Arial"/>
          <w:color w:val="000000"/>
          <w:sz w:val="22"/>
          <w:szCs w:val="22"/>
          <w:u w:color="000000"/>
          <w:bdr w:val="nil"/>
          <w:lang w:val="en-US"/>
        </w:rPr>
        <w:t xml:space="preserve"> direct supervision of the </w:t>
      </w:r>
      <w:r w:rsidR="008E1799" w:rsidRPr="00AC0D49">
        <w:rPr>
          <w:rFonts w:ascii="Arial" w:eastAsia="Arial Unicode MS" w:hAnsi="Arial" w:cs="Arial"/>
          <w:color w:val="000000"/>
          <w:sz w:val="22"/>
          <w:szCs w:val="22"/>
          <w:u w:color="000000"/>
          <w:bdr w:val="nil"/>
          <w:lang w:val="en-US"/>
        </w:rPr>
        <w:t>Chief Operating Officer</w:t>
      </w:r>
      <w:r w:rsidR="00AE6588" w:rsidRPr="00AC0D49">
        <w:rPr>
          <w:rFonts w:ascii="Arial" w:eastAsia="Arial Unicode MS" w:hAnsi="Arial" w:cs="Arial"/>
          <w:color w:val="000000"/>
          <w:sz w:val="22"/>
          <w:szCs w:val="22"/>
          <w:u w:color="000000"/>
          <w:bdr w:val="nil"/>
          <w:lang w:val="en-US"/>
        </w:rPr>
        <w:t>-DFI</w:t>
      </w:r>
      <w:r w:rsidR="00AC0D49" w:rsidRPr="00AC0D49">
        <w:rPr>
          <w:rFonts w:ascii="Arial" w:eastAsia="Arial Unicode MS" w:hAnsi="Arial" w:cs="Arial"/>
          <w:color w:val="000000"/>
          <w:sz w:val="22"/>
          <w:szCs w:val="22"/>
          <w:u w:color="000000"/>
          <w:bdr w:val="nil"/>
          <w:lang w:val="en-US"/>
        </w:rPr>
        <w:t xml:space="preserve"> </w:t>
      </w:r>
      <w:r w:rsidR="00AE6588" w:rsidRPr="00AC0D49">
        <w:rPr>
          <w:rFonts w:ascii="Arial" w:eastAsia="Arial Unicode MS" w:hAnsi="Arial" w:cs="Arial"/>
          <w:color w:val="000000"/>
          <w:sz w:val="22"/>
          <w:szCs w:val="22"/>
          <w:u w:color="000000"/>
          <w:bdr w:val="nil"/>
          <w:lang w:val="en-US"/>
        </w:rPr>
        <w:t>Program</w:t>
      </w:r>
      <w:r w:rsidRPr="00AC0D49">
        <w:rPr>
          <w:rFonts w:ascii="Arial" w:eastAsia="Arial Unicode MS" w:hAnsi="Arial" w:cs="Arial"/>
          <w:color w:val="000000"/>
          <w:sz w:val="22"/>
          <w:szCs w:val="22"/>
          <w:u w:color="000000"/>
          <w:bdr w:val="nil"/>
          <w:lang w:val="en-US"/>
        </w:rPr>
        <w:t>,</w:t>
      </w:r>
      <w:r w:rsidR="00246027" w:rsidRPr="00AC0D49">
        <w:rPr>
          <w:rFonts w:ascii="Arial" w:eastAsia="Arial Unicode MS" w:hAnsi="Arial" w:cs="Arial"/>
          <w:color w:val="000000"/>
          <w:sz w:val="22"/>
          <w:szCs w:val="22"/>
          <w:u w:color="000000"/>
          <w:bdr w:val="nil"/>
          <w:lang w:val="en-US"/>
        </w:rPr>
        <w:t xml:space="preserve"> to develop </w:t>
      </w:r>
      <w:r w:rsidR="008E1799" w:rsidRPr="00AC0D49">
        <w:rPr>
          <w:rFonts w:ascii="Arial" w:eastAsia="Arial Unicode MS" w:hAnsi="Arial" w:cs="Arial"/>
          <w:color w:val="000000"/>
          <w:sz w:val="22"/>
          <w:szCs w:val="22"/>
          <w:u w:color="000000"/>
          <w:bdr w:val="nil"/>
          <w:lang w:val="en-US"/>
        </w:rPr>
        <w:t>operational model</w:t>
      </w:r>
      <w:r w:rsidR="00246027" w:rsidRPr="00AC0D49">
        <w:rPr>
          <w:rFonts w:ascii="Arial" w:eastAsia="Arial Unicode MS" w:hAnsi="Arial" w:cs="Arial"/>
          <w:color w:val="000000"/>
          <w:sz w:val="22"/>
          <w:szCs w:val="22"/>
          <w:u w:color="000000"/>
          <w:bdr w:val="nil"/>
          <w:lang w:val="en-US"/>
        </w:rPr>
        <w:t xml:space="preserve"> of </w:t>
      </w:r>
      <w:r w:rsidR="00AA72BC" w:rsidRPr="00AC0D49">
        <w:rPr>
          <w:rFonts w:ascii="Arial" w:eastAsia="Arial Unicode MS" w:hAnsi="Arial" w:cs="Arial"/>
          <w:color w:val="000000"/>
          <w:sz w:val="22"/>
          <w:szCs w:val="22"/>
          <w:u w:color="000000"/>
          <w:bdr w:val="nil"/>
          <w:lang w:val="en-US"/>
        </w:rPr>
        <w:t>regional digital</w:t>
      </w:r>
      <w:r w:rsidR="00246027" w:rsidRPr="00AC0D49">
        <w:rPr>
          <w:rFonts w:ascii="Arial" w:eastAsia="Arial Unicode MS" w:hAnsi="Arial" w:cs="Arial"/>
          <w:color w:val="000000"/>
          <w:sz w:val="22"/>
          <w:szCs w:val="22"/>
          <w:u w:color="000000"/>
          <w:bdr w:val="nil"/>
          <w:lang w:val="en-US"/>
        </w:rPr>
        <w:t xml:space="preserve"> </w:t>
      </w:r>
      <w:r w:rsidR="00911F43" w:rsidRPr="00AC0D49">
        <w:rPr>
          <w:rFonts w:ascii="Arial" w:eastAsia="Arial Unicode MS" w:hAnsi="Arial" w:cs="Arial"/>
          <w:color w:val="000000"/>
          <w:sz w:val="22"/>
          <w:szCs w:val="22"/>
          <w:u w:color="000000"/>
          <w:bdr w:val="nil"/>
          <w:lang w:val="en-US"/>
        </w:rPr>
        <w:t xml:space="preserve">retail payment </w:t>
      </w:r>
      <w:r w:rsidR="00246027" w:rsidRPr="00AC0D49">
        <w:rPr>
          <w:rFonts w:ascii="Arial" w:eastAsia="Arial Unicode MS" w:hAnsi="Arial" w:cs="Arial"/>
          <w:color w:val="000000"/>
          <w:sz w:val="22"/>
          <w:szCs w:val="22"/>
          <w:u w:color="000000"/>
          <w:bdr w:val="nil"/>
          <w:lang w:val="en-US"/>
        </w:rPr>
        <w:t>scheme,</w:t>
      </w:r>
      <w:r w:rsidRPr="00AC0D49">
        <w:rPr>
          <w:rFonts w:ascii="Arial" w:eastAsia="Arial Unicode MS" w:hAnsi="Arial" w:cs="Arial"/>
          <w:color w:val="000000"/>
          <w:sz w:val="22"/>
          <w:szCs w:val="22"/>
          <w:u w:color="000000"/>
          <w:bdr w:val="nil"/>
          <w:lang w:val="en-US"/>
        </w:rPr>
        <w:t xml:space="preserve"> under the overall management of the Chief Executive Officer.  </w:t>
      </w:r>
    </w:p>
    <w:p w14:paraId="0A5D1CC8" w14:textId="77777777" w:rsidR="0015566B" w:rsidRPr="005A13A9" w:rsidRDefault="0015566B" w:rsidP="00585587">
      <w:pPr>
        <w:numPr>
          <w:ilvl w:val="0"/>
          <w:numId w:val="39"/>
        </w:numPr>
        <w:spacing w:before="240"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The Chief Executive Officer will provide quality assurance and ensure that the documentation produced is reviewed and approved.</w:t>
      </w:r>
    </w:p>
    <w:p w14:paraId="3A4DF01B" w14:textId="7B3EC78C" w:rsidR="005A13A9" w:rsidRDefault="0015566B" w:rsidP="00585587">
      <w:pPr>
        <w:numPr>
          <w:ilvl w:val="0"/>
          <w:numId w:val="39"/>
        </w:numPr>
        <w:spacing w:after="120"/>
        <w:jc w:val="both"/>
        <w:outlineLvl w:val="0"/>
        <w:rPr>
          <w:rFonts w:ascii="Arial" w:eastAsia="Calibri" w:hAnsi="Arial" w:cs="Arial"/>
          <w:sz w:val="22"/>
          <w:szCs w:val="22"/>
          <w:lang w:val="en-CA"/>
        </w:rPr>
      </w:pPr>
      <w:r w:rsidRPr="005A13A9">
        <w:rPr>
          <w:rFonts w:ascii="Arial" w:eastAsia="Calibri" w:hAnsi="Arial" w:cs="Arial"/>
          <w:sz w:val="22"/>
          <w:szCs w:val="22"/>
          <w:lang w:val="en-CA"/>
        </w:rPr>
        <w:t xml:space="preserve">The Chief Executive Officer will ensure that the </w:t>
      </w:r>
      <w:r w:rsidR="00F355D7">
        <w:rPr>
          <w:rFonts w:ascii="Arial" w:eastAsia="Calibri" w:hAnsi="Arial" w:cs="Arial"/>
          <w:sz w:val="22"/>
          <w:szCs w:val="22"/>
          <w:lang w:val="en-CA"/>
        </w:rPr>
        <w:t>consultant</w:t>
      </w:r>
      <w:r w:rsidR="00AA72BC" w:rsidRPr="005A13A9">
        <w:rPr>
          <w:rFonts w:ascii="Arial" w:eastAsia="Calibri" w:hAnsi="Arial" w:cs="Arial"/>
          <w:sz w:val="22"/>
          <w:szCs w:val="22"/>
          <w:lang w:val="en-CA"/>
        </w:rPr>
        <w:t xml:space="preserve"> receives</w:t>
      </w:r>
      <w:r w:rsidRPr="005A13A9">
        <w:rPr>
          <w:rFonts w:ascii="Arial" w:eastAsia="Calibri" w:hAnsi="Arial" w:cs="Arial"/>
          <w:sz w:val="22"/>
          <w:szCs w:val="22"/>
          <w:lang w:val="en-CA"/>
        </w:rPr>
        <w:t xml:space="preserve"> all relevant documentation with respect to CBC Guidelines, </w:t>
      </w:r>
      <w:proofErr w:type="gramStart"/>
      <w:r w:rsidRPr="005A13A9">
        <w:rPr>
          <w:rFonts w:ascii="Arial" w:eastAsia="Calibri" w:hAnsi="Arial" w:cs="Arial"/>
          <w:sz w:val="22"/>
          <w:szCs w:val="22"/>
          <w:lang w:val="en-CA"/>
        </w:rPr>
        <w:t>Rules</w:t>
      </w:r>
      <w:proofErr w:type="gramEnd"/>
      <w:r w:rsidRPr="005A13A9">
        <w:rPr>
          <w:rFonts w:ascii="Arial" w:eastAsia="Calibri" w:hAnsi="Arial" w:cs="Arial"/>
          <w:sz w:val="22"/>
          <w:szCs w:val="22"/>
          <w:lang w:val="en-CA"/>
        </w:rPr>
        <w:t xml:space="preserve"> and Regulations necessary for the execution of his/her tasks. </w:t>
      </w:r>
    </w:p>
    <w:p w14:paraId="0406963A" w14:textId="77777777" w:rsidR="005A13A9" w:rsidRPr="005A13A9" w:rsidRDefault="005A13A9" w:rsidP="005A13A9">
      <w:pPr>
        <w:spacing w:after="120"/>
        <w:jc w:val="both"/>
        <w:outlineLvl w:val="0"/>
        <w:rPr>
          <w:rFonts w:ascii="Arial" w:eastAsia="Calibri" w:hAnsi="Arial" w:cs="Arial"/>
          <w:sz w:val="22"/>
          <w:szCs w:val="22"/>
          <w:lang w:val="en-CA"/>
        </w:rPr>
      </w:pPr>
    </w:p>
    <w:p w14:paraId="62943501" w14:textId="40B58241" w:rsidR="00FC652C" w:rsidRPr="00AC0D49" w:rsidRDefault="00F25590"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 xml:space="preserve">CONTRACT  </w:t>
      </w:r>
    </w:p>
    <w:p w14:paraId="3BCC8AEC" w14:textId="77777777" w:rsidR="00AC0D49" w:rsidRDefault="00AC0D49" w:rsidP="00B00F5A">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6AC25727" w14:textId="77C4695B" w:rsidR="00FC652C" w:rsidRDefault="00FC652C" w:rsidP="00162FAB">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en-US"/>
        </w:rPr>
      </w:pPr>
      <w:r w:rsidRPr="005A13A9">
        <w:rPr>
          <w:rFonts w:ascii="Arial" w:eastAsia="Arial Unicode MS" w:hAnsi="Arial" w:cs="Arial"/>
          <w:color w:val="000000"/>
          <w:sz w:val="22"/>
          <w:szCs w:val="22"/>
          <w:u w:color="000000"/>
          <w:bdr w:val="nil"/>
          <w:lang w:val="en-US"/>
        </w:rPr>
        <w:t xml:space="preserve">A formal contract specifying the scope of the assignment shall be prepared and signed between the Secretariat and the </w:t>
      </w:r>
      <w:r w:rsidR="00F355D7">
        <w:rPr>
          <w:rFonts w:ascii="Arial" w:eastAsia="Arial Unicode MS" w:hAnsi="Arial" w:cs="Arial"/>
          <w:color w:val="000000"/>
          <w:sz w:val="22"/>
          <w:szCs w:val="22"/>
          <w:u w:color="000000"/>
          <w:bdr w:val="nil"/>
          <w:lang w:val="en-US"/>
        </w:rPr>
        <w:t>consultant</w:t>
      </w:r>
      <w:r w:rsidRPr="005A13A9">
        <w:rPr>
          <w:rFonts w:ascii="Arial" w:eastAsia="Arial Unicode MS" w:hAnsi="Arial" w:cs="Arial"/>
          <w:color w:val="000000"/>
          <w:sz w:val="22"/>
          <w:szCs w:val="22"/>
          <w:u w:color="000000"/>
          <w:bdr w:val="nil"/>
          <w:lang w:val="en-US"/>
        </w:rPr>
        <w:t xml:space="preserve"> prior to the beginning of the assignment. The contract shall also clearly spell out the responsibilities of the two parties. </w:t>
      </w:r>
    </w:p>
    <w:p w14:paraId="450AADA9" w14:textId="03F225C4" w:rsidR="00585587" w:rsidRDefault="00585587" w:rsidP="00B00F5A">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7B9F8373" w14:textId="530AD4A2" w:rsidR="00585587" w:rsidRDefault="00585587" w:rsidP="00B00F5A">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618C25AA" w14:textId="77777777" w:rsidR="00D656F9" w:rsidRDefault="00D656F9" w:rsidP="00B00F5A">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10B9CEBD" w14:textId="433CE4AE" w:rsidR="005A13A9" w:rsidRDefault="005A13A9" w:rsidP="00B00F5A">
      <w:pPr>
        <w:pBdr>
          <w:top w:val="nil"/>
          <w:left w:val="nil"/>
          <w:bottom w:val="nil"/>
          <w:right w:val="nil"/>
          <w:between w:val="nil"/>
          <w:bar w:val="nil"/>
        </w:pBdr>
        <w:jc w:val="both"/>
        <w:rPr>
          <w:rFonts w:ascii="Arial" w:eastAsia="Arial Unicode MS" w:hAnsi="Arial" w:cs="Arial"/>
          <w:color w:val="000000"/>
          <w:sz w:val="22"/>
          <w:szCs w:val="22"/>
          <w:u w:color="000000"/>
          <w:bdr w:val="nil"/>
          <w:lang w:val="en-US"/>
        </w:rPr>
      </w:pPr>
    </w:p>
    <w:p w14:paraId="72E054AA" w14:textId="5B5E32D5" w:rsidR="00FC652C" w:rsidRPr="00AC0D49" w:rsidRDefault="00F25590" w:rsidP="00AC0D49">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AC0D49">
        <w:rPr>
          <w:rFonts w:ascii="Arial" w:hAnsi="Arial" w:cs="Arial"/>
          <w:b/>
          <w:bCs/>
          <w:color w:val="FFFFFF" w:themeColor="background1"/>
        </w:rPr>
        <w:t xml:space="preserve">PAYMENT PERIOD </w:t>
      </w:r>
    </w:p>
    <w:p w14:paraId="014DC943" w14:textId="77777777" w:rsidR="00AC0D49" w:rsidRDefault="00AC0D49"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3D79F59B" w14:textId="5BDB2601" w:rsidR="00FC652C" w:rsidRDefault="00FC652C"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r w:rsidRPr="005A13A9">
        <w:rPr>
          <w:rFonts w:ascii="Arial" w:eastAsia="Helvetica" w:hAnsi="Arial" w:cs="Arial"/>
          <w:color w:val="000000"/>
          <w:sz w:val="22"/>
          <w:szCs w:val="22"/>
          <w:u w:color="000000"/>
          <w:bdr w:val="nil"/>
          <w:lang w:val="en-US"/>
        </w:rPr>
        <w:lastRenderedPageBreak/>
        <w:t>The period for payment shall be 30 days from acceptance of the report</w:t>
      </w:r>
      <w:r w:rsidR="00600A8A" w:rsidRPr="005A13A9">
        <w:rPr>
          <w:rFonts w:ascii="Arial" w:eastAsia="Helvetica" w:hAnsi="Arial" w:cs="Arial"/>
          <w:color w:val="000000"/>
          <w:sz w:val="22"/>
          <w:szCs w:val="22"/>
          <w:u w:color="000000"/>
          <w:bdr w:val="nil"/>
          <w:lang w:val="en-US"/>
        </w:rPr>
        <w:t xml:space="preserve">, based on the payment outputs. </w:t>
      </w:r>
    </w:p>
    <w:p w14:paraId="00D32FF4" w14:textId="77777777" w:rsidR="00C82E16" w:rsidRPr="005A13A9" w:rsidRDefault="00C82E16"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208ED9D3" w14:textId="71452385" w:rsidR="003C7ACB" w:rsidRPr="005A13A9" w:rsidRDefault="003C7ACB"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0ACFFD79" w14:textId="04CBEC64" w:rsidR="00FC652C" w:rsidRPr="00585587" w:rsidRDefault="00F25590"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PRICING </w:t>
      </w:r>
    </w:p>
    <w:p w14:paraId="0B590A19" w14:textId="77777777" w:rsidR="00585587" w:rsidRDefault="00585587"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2274C826" w14:textId="0BDF29F3" w:rsidR="00FC652C" w:rsidRPr="005A13A9" w:rsidRDefault="00FC652C" w:rsidP="00B00F5A">
      <w:pPr>
        <w:pBdr>
          <w:top w:val="nil"/>
          <w:left w:val="nil"/>
          <w:bottom w:val="nil"/>
          <w:right w:val="nil"/>
          <w:between w:val="nil"/>
          <w:bar w:val="nil"/>
        </w:pBdr>
        <w:jc w:val="both"/>
        <w:rPr>
          <w:rFonts w:ascii="Arial" w:eastAsia="Helvetica" w:hAnsi="Arial" w:cs="Arial"/>
          <w:sz w:val="22"/>
          <w:szCs w:val="22"/>
          <w:u w:color="000000"/>
          <w:bdr w:val="nil"/>
          <w:lang w:val="en-US"/>
        </w:rPr>
      </w:pPr>
      <w:r w:rsidRPr="005A13A9">
        <w:rPr>
          <w:rFonts w:ascii="Arial" w:eastAsia="Helvetica" w:hAnsi="Arial" w:cs="Arial"/>
          <w:color w:val="000000"/>
          <w:sz w:val="22"/>
          <w:szCs w:val="22"/>
          <w:u w:color="000000"/>
          <w:bdr w:val="nil"/>
          <w:lang w:val="en-US"/>
        </w:rPr>
        <w:t>All prices MUST be indicated in USD.</w:t>
      </w:r>
      <w:r w:rsidR="00826024" w:rsidRPr="005A13A9">
        <w:rPr>
          <w:rFonts w:ascii="Arial" w:eastAsia="Helvetica" w:hAnsi="Arial" w:cs="Arial"/>
          <w:color w:val="000000"/>
          <w:sz w:val="22"/>
          <w:szCs w:val="22"/>
          <w:u w:color="000000"/>
          <w:bdr w:val="nil"/>
          <w:lang w:val="en-US"/>
        </w:rPr>
        <w:t xml:space="preserve"> </w:t>
      </w:r>
      <w:r w:rsidRPr="005A13A9">
        <w:rPr>
          <w:rFonts w:ascii="Arial" w:eastAsia="Helvetica" w:hAnsi="Arial" w:cs="Arial"/>
          <w:color w:val="000000"/>
          <w:sz w:val="22"/>
          <w:szCs w:val="22"/>
          <w:u w:color="000000"/>
          <w:bdr w:val="nil"/>
          <w:lang w:val="en-US"/>
        </w:rPr>
        <w:t xml:space="preserve">There will be a no price variation of the contract after signing of contract except upon a mutual written agreement between the two </w:t>
      </w:r>
      <w:r w:rsidR="00D0428F" w:rsidRPr="005A13A9">
        <w:rPr>
          <w:rFonts w:ascii="Arial" w:eastAsia="Helvetica" w:hAnsi="Arial" w:cs="Arial"/>
          <w:color w:val="000000"/>
          <w:sz w:val="22"/>
          <w:szCs w:val="22"/>
          <w:u w:color="000000"/>
          <w:bdr w:val="nil"/>
          <w:lang w:val="en-US"/>
        </w:rPr>
        <w:t>parties</w:t>
      </w:r>
      <w:r w:rsidR="003C7ACB" w:rsidRPr="005A13A9">
        <w:rPr>
          <w:rFonts w:ascii="Arial" w:eastAsia="Helvetica" w:hAnsi="Arial" w:cs="Arial"/>
          <w:color w:val="000000"/>
          <w:sz w:val="22"/>
          <w:szCs w:val="22"/>
          <w:u w:color="000000"/>
          <w:bdr w:val="nil"/>
          <w:lang w:val="en-US"/>
        </w:rPr>
        <w:t xml:space="preserve">. </w:t>
      </w:r>
      <w:r w:rsidRPr="005A13A9">
        <w:rPr>
          <w:rFonts w:ascii="Arial" w:eastAsia="Helvetica" w:hAnsi="Arial" w:cs="Arial"/>
          <w:sz w:val="22"/>
          <w:szCs w:val="22"/>
          <w:u w:color="000000"/>
          <w:bdr w:val="nil"/>
          <w:lang w:val="en-US"/>
        </w:rPr>
        <w:t>Prices must be exclusive of all taxes within Zambia</w:t>
      </w:r>
      <w:r w:rsidR="00E01F6B" w:rsidRPr="005A13A9">
        <w:rPr>
          <w:rFonts w:ascii="Arial" w:eastAsia="Helvetica" w:hAnsi="Arial" w:cs="Arial"/>
          <w:sz w:val="22"/>
          <w:szCs w:val="22"/>
          <w:u w:color="000000"/>
          <w:bdr w:val="nil"/>
          <w:lang w:val="en-US"/>
        </w:rPr>
        <w:t>.</w:t>
      </w:r>
      <w:r w:rsidRPr="005A13A9">
        <w:rPr>
          <w:rFonts w:ascii="Arial" w:eastAsia="Helvetica" w:hAnsi="Arial" w:cs="Arial"/>
          <w:sz w:val="22"/>
          <w:szCs w:val="22"/>
          <w:u w:color="000000"/>
          <w:bdr w:val="nil"/>
          <w:lang w:val="en-US"/>
        </w:rPr>
        <w:t xml:space="preserve"> </w:t>
      </w:r>
    </w:p>
    <w:p w14:paraId="30CB0CD3" w14:textId="77777777" w:rsidR="0043158F" w:rsidRPr="005A13A9" w:rsidRDefault="0043158F" w:rsidP="00B00F5A">
      <w:pPr>
        <w:pBdr>
          <w:top w:val="nil"/>
          <w:left w:val="nil"/>
          <w:bottom w:val="nil"/>
          <w:right w:val="nil"/>
          <w:between w:val="nil"/>
          <w:bar w:val="nil"/>
        </w:pBdr>
        <w:jc w:val="both"/>
        <w:rPr>
          <w:rFonts w:ascii="Arial" w:eastAsia="Arial" w:hAnsi="Arial" w:cs="Arial"/>
          <w:sz w:val="22"/>
          <w:szCs w:val="22"/>
          <w:u w:color="000000"/>
          <w:bdr w:val="nil"/>
          <w:lang w:val="en-US"/>
        </w:rPr>
      </w:pPr>
    </w:p>
    <w:p w14:paraId="2E4A7936" w14:textId="74927AC2" w:rsidR="00FC652C" w:rsidRPr="00585587" w:rsidRDefault="00F25590"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AWARD OF CONTRACTS  </w:t>
      </w:r>
    </w:p>
    <w:p w14:paraId="233FF058" w14:textId="77777777" w:rsidR="00585587" w:rsidRDefault="00585587"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3C10BEBB" w14:textId="3EDF9ABC" w:rsidR="003C7ACB" w:rsidRPr="005A13A9" w:rsidRDefault="00FC652C" w:rsidP="00B00F5A">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r w:rsidRPr="005A13A9">
        <w:rPr>
          <w:rFonts w:ascii="Arial" w:eastAsia="Helvetica" w:hAnsi="Arial" w:cs="Arial"/>
          <w:color w:val="000000"/>
          <w:sz w:val="22"/>
          <w:szCs w:val="22"/>
          <w:u w:color="000000"/>
          <w:bdr w:val="nil"/>
          <w:lang w:val="en-US"/>
        </w:rPr>
        <w:t>COMESA</w:t>
      </w:r>
      <w:r w:rsidR="00E01F6B" w:rsidRPr="005A13A9">
        <w:rPr>
          <w:rFonts w:ascii="Arial" w:eastAsia="Helvetica" w:hAnsi="Arial" w:cs="Arial"/>
          <w:color w:val="000000"/>
          <w:sz w:val="22"/>
          <w:szCs w:val="22"/>
          <w:u w:color="000000"/>
          <w:bdr w:val="nil"/>
          <w:lang w:val="en-US"/>
        </w:rPr>
        <w:t xml:space="preserve"> Business Council </w:t>
      </w:r>
      <w:r w:rsidRPr="005A13A9">
        <w:rPr>
          <w:rFonts w:ascii="Arial" w:eastAsia="Helvetica" w:hAnsi="Arial" w:cs="Arial"/>
          <w:color w:val="000000"/>
          <w:sz w:val="22"/>
          <w:szCs w:val="22"/>
          <w:u w:color="000000"/>
          <w:bdr w:val="nil"/>
          <w:lang w:val="en-US"/>
        </w:rPr>
        <w:t>reserves the right to wholly or partially reject or award this contract to any bidder and has no obligation to award this contract to the lowest bidder.</w:t>
      </w:r>
    </w:p>
    <w:p w14:paraId="4BA98FF3" w14:textId="77777777" w:rsidR="0043158F" w:rsidRPr="005A13A9" w:rsidRDefault="0043158F" w:rsidP="00B00F5A">
      <w:pPr>
        <w:pBdr>
          <w:top w:val="nil"/>
          <w:left w:val="nil"/>
          <w:bottom w:val="nil"/>
          <w:right w:val="nil"/>
          <w:between w:val="nil"/>
          <w:bar w:val="nil"/>
        </w:pBdr>
        <w:jc w:val="both"/>
        <w:rPr>
          <w:rFonts w:ascii="Arial" w:eastAsia="Arial" w:hAnsi="Arial" w:cs="Arial"/>
          <w:color w:val="000000"/>
          <w:sz w:val="22"/>
          <w:szCs w:val="22"/>
          <w:u w:color="000000"/>
          <w:bdr w:val="nil"/>
          <w:lang w:val="en-US"/>
        </w:rPr>
      </w:pPr>
    </w:p>
    <w:p w14:paraId="262986A2" w14:textId="655B0521" w:rsidR="00FC652C" w:rsidRPr="00585587" w:rsidRDefault="00F25590"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CLOSING DATE OF PROPOSALS  </w:t>
      </w:r>
    </w:p>
    <w:p w14:paraId="314F00D4" w14:textId="77777777" w:rsidR="00585587" w:rsidRDefault="00585587" w:rsidP="00B00F5A">
      <w:pPr>
        <w:jc w:val="both"/>
        <w:rPr>
          <w:rFonts w:ascii="Arial" w:eastAsia="Helvetica" w:hAnsi="Arial" w:cs="Arial"/>
          <w:sz w:val="22"/>
          <w:szCs w:val="22"/>
          <w:u w:color="000000"/>
          <w:bdr w:val="nil"/>
          <w:lang w:val="en-US"/>
        </w:rPr>
      </w:pPr>
    </w:p>
    <w:p w14:paraId="117F1E66" w14:textId="1F2D8B8A" w:rsidR="00FC652C" w:rsidRPr="00EA7C79" w:rsidRDefault="00FC652C" w:rsidP="00B00F5A">
      <w:pPr>
        <w:jc w:val="both"/>
        <w:rPr>
          <w:rFonts w:ascii="Arial" w:eastAsia="Helvetica" w:hAnsi="Arial" w:cs="Arial"/>
          <w:sz w:val="22"/>
          <w:szCs w:val="22"/>
          <w:u w:color="000000"/>
          <w:bdr w:val="nil"/>
          <w:lang w:val="en-US"/>
        </w:rPr>
      </w:pPr>
      <w:r w:rsidRPr="00EA7C79">
        <w:rPr>
          <w:rFonts w:ascii="Arial" w:eastAsia="Helvetica" w:hAnsi="Arial" w:cs="Arial"/>
          <w:sz w:val="22"/>
          <w:szCs w:val="22"/>
          <w:u w:color="000000"/>
          <w:bdr w:val="nil"/>
          <w:lang w:val="en-US"/>
        </w:rPr>
        <w:t xml:space="preserve">Proposals must be </w:t>
      </w:r>
      <w:r w:rsidR="005D69D7" w:rsidRPr="00EA7C79">
        <w:rPr>
          <w:rFonts w:ascii="Arial" w:eastAsia="Helvetica" w:hAnsi="Arial" w:cs="Arial"/>
          <w:b/>
          <w:bCs/>
          <w:sz w:val="22"/>
          <w:szCs w:val="22"/>
          <w:u w:color="000000"/>
          <w:bdr w:val="nil"/>
          <w:lang w:val="en-US"/>
        </w:rPr>
        <w:t>emailed</w:t>
      </w:r>
      <w:r w:rsidRPr="00EA7C79">
        <w:rPr>
          <w:rFonts w:ascii="Arial" w:eastAsia="Helvetica" w:hAnsi="Arial" w:cs="Arial"/>
          <w:sz w:val="22"/>
          <w:szCs w:val="22"/>
          <w:u w:color="000000"/>
          <w:bdr w:val="nil"/>
          <w:lang w:val="en-US"/>
        </w:rPr>
        <w:t xml:space="preserve"> to the COMESA</w:t>
      </w:r>
      <w:r w:rsidR="00AA053E" w:rsidRPr="00EA7C79">
        <w:rPr>
          <w:rFonts w:ascii="Arial" w:eastAsia="Helvetica" w:hAnsi="Arial" w:cs="Arial"/>
          <w:sz w:val="22"/>
          <w:szCs w:val="22"/>
          <w:u w:color="000000"/>
          <w:bdr w:val="nil"/>
          <w:lang w:val="en-US"/>
        </w:rPr>
        <w:t xml:space="preserve"> Business Council</w:t>
      </w:r>
      <w:r w:rsidRPr="00EA7C79">
        <w:rPr>
          <w:rFonts w:ascii="Arial" w:eastAsia="Helvetica" w:hAnsi="Arial" w:cs="Arial"/>
          <w:sz w:val="22"/>
          <w:szCs w:val="22"/>
          <w:u w:color="000000"/>
          <w:bdr w:val="nil"/>
          <w:lang w:val="en-US"/>
        </w:rPr>
        <w:t xml:space="preserve"> Secretariat on or before </w:t>
      </w:r>
      <w:r w:rsidR="00F355D7" w:rsidRPr="00EA7C79">
        <w:rPr>
          <w:rFonts w:ascii="Arial" w:eastAsia="Helvetica" w:hAnsi="Arial" w:cs="Arial"/>
          <w:sz w:val="22"/>
          <w:szCs w:val="22"/>
          <w:u w:color="000000"/>
          <w:bdr w:val="nil"/>
          <w:lang w:val="en-US"/>
        </w:rPr>
        <w:t>2</w:t>
      </w:r>
      <w:r w:rsidR="00EA7C79" w:rsidRPr="00EA7C79">
        <w:rPr>
          <w:rFonts w:ascii="Arial" w:eastAsia="Helvetica" w:hAnsi="Arial" w:cs="Arial"/>
          <w:sz w:val="22"/>
          <w:szCs w:val="22"/>
          <w:u w:color="000000"/>
          <w:bdr w:val="nil"/>
          <w:lang w:val="en-US"/>
        </w:rPr>
        <w:t>8</w:t>
      </w:r>
      <w:r w:rsidR="00EA7C79" w:rsidRPr="00EA7C79">
        <w:rPr>
          <w:rFonts w:ascii="Arial" w:eastAsia="Helvetica" w:hAnsi="Arial" w:cs="Arial"/>
          <w:sz w:val="22"/>
          <w:szCs w:val="22"/>
          <w:u w:color="000000"/>
          <w:bdr w:val="nil"/>
          <w:vertAlign w:val="superscript"/>
          <w:lang w:val="en-US"/>
        </w:rPr>
        <w:t>th</w:t>
      </w:r>
      <w:r w:rsidR="00E35DE3" w:rsidRPr="00EA7C79">
        <w:rPr>
          <w:rFonts w:ascii="Arial" w:eastAsia="Helvetica" w:hAnsi="Arial" w:cs="Arial"/>
          <w:sz w:val="22"/>
          <w:szCs w:val="22"/>
          <w:u w:color="000000"/>
          <w:bdr w:val="nil"/>
          <w:lang w:val="en-US"/>
        </w:rPr>
        <w:t xml:space="preserve"> </w:t>
      </w:r>
      <w:r w:rsidR="00AA053E" w:rsidRPr="00EA7C79">
        <w:rPr>
          <w:rFonts w:ascii="Arial" w:eastAsia="Helvetica" w:hAnsi="Arial" w:cs="Arial"/>
          <w:sz w:val="22"/>
          <w:szCs w:val="22"/>
          <w:u w:color="000000"/>
          <w:bdr w:val="nil"/>
          <w:lang w:val="en-US"/>
        </w:rPr>
        <w:t xml:space="preserve">of </w:t>
      </w:r>
      <w:r w:rsidR="00F355D7" w:rsidRPr="00EA7C79">
        <w:rPr>
          <w:rFonts w:ascii="Arial" w:eastAsia="Helvetica" w:hAnsi="Arial" w:cs="Arial"/>
          <w:sz w:val="22"/>
          <w:szCs w:val="22"/>
          <w:u w:color="000000"/>
          <w:bdr w:val="nil"/>
          <w:lang w:val="en-US"/>
        </w:rPr>
        <w:t>February</w:t>
      </w:r>
      <w:r w:rsidR="00AA053E" w:rsidRPr="00EA7C79">
        <w:rPr>
          <w:rFonts w:ascii="Arial" w:eastAsia="Helvetica" w:hAnsi="Arial" w:cs="Arial"/>
          <w:sz w:val="22"/>
          <w:szCs w:val="22"/>
          <w:u w:color="000000"/>
          <w:bdr w:val="nil"/>
          <w:lang w:val="en-US"/>
        </w:rPr>
        <w:t xml:space="preserve"> </w:t>
      </w:r>
      <w:r w:rsidR="00D0428F" w:rsidRPr="00EA7C79">
        <w:rPr>
          <w:rFonts w:ascii="Arial" w:eastAsia="Helvetica" w:hAnsi="Arial" w:cs="Arial"/>
          <w:sz w:val="22"/>
          <w:szCs w:val="22"/>
          <w:u w:color="000000"/>
          <w:bdr w:val="nil"/>
          <w:lang w:val="en-US"/>
        </w:rPr>
        <w:t>202</w:t>
      </w:r>
      <w:r w:rsidR="00F355D7" w:rsidRPr="00EA7C79">
        <w:rPr>
          <w:rFonts w:ascii="Arial" w:eastAsia="Helvetica" w:hAnsi="Arial" w:cs="Arial"/>
          <w:sz w:val="22"/>
          <w:szCs w:val="22"/>
          <w:u w:color="000000"/>
          <w:bdr w:val="nil"/>
          <w:lang w:val="en-US"/>
        </w:rPr>
        <w:t>3</w:t>
      </w:r>
      <w:r w:rsidR="00AA053E" w:rsidRPr="00EA7C79">
        <w:rPr>
          <w:rFonts w:ascii="Arial" w:eastAsia="Helvetica" w:hAnsi="Arial" w:cs="Arial"/>
          <w:sz w:val="22"/>
          <w:szCs w:val="22"/>
          <w:u w:color="000000"/>
          <w:bdr w:val="nil"/>
          <w:lang w:val="en-US"/>
        </w:rPr>
        <w:t xml:space="preserve"> </w:t>
      </w:r>
      <w:r w:rsidRPr="00EA7C79">
        <w:rPr>
          <w:rFonts w:ascii="Arial" w:eastAsia="Helvetica" w:hAnsi="Arial" w:cs="Arial"/>
          <w:sz w:val="22"/>
          <w:szCs w:val="22"/>
          <w:u w:color="000000"/>
          <w:bdr w:val="nil"/>
          <w:lang w:val="en-US"/>
        </w:rPr>
        <w:t>at latest by 1500hrs.</w:t>
      </w:r>
    </w:p>
    <w:p w14:paraId="4C55A814" w14:textId="77777777" w:rsidR="0043158F" w:rsidRPr="005A13A9" w:rsidRDefault="0043158F" w:rsidP="00B00F5A">
      <w:pPr>
        <w:jc w:val="both"/>
        <w:rPr>
          <w:rFonts w:ascii="Arial" w:hAnsi="Arial" w:cs="Arial"/>
          <w:b/>
          <w:sz w:val="22"/>
          <w:szCs w:val="22"/>
          <w:u w:val="single"/>
        </w:rPr>
      </w:pPr>
    </w:p>
    <w:p w14:paraId="1748C34F" w14:textId="2DC6619B" w:rsidR="00FC652C" w:rsidRPr="00585587" w:rsidRDefault="00F25590"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REJECTION OF PROPOSALS </w:t>
      </w:r>
    </w:p>
    <w:p w14:paraId="254FE3B3" w14:textId="77777777" w:rsidR="00585587" w:rsidRDefault="00585587" w:rsidP="00585587">
      <w:pPr>
        <w:pBdr>
          <w:top w:val="nil"/>
          <w:left w:val="nil"/>
          <w:bottom w:val="nil"/>
          <w:right w:val="nil"/>
          <w:between w:val="nil"/>
          <w:bar w:val="nil"/>
        </w:pBdr>
        <w:jc w:val="both"/>
        <w:rPr>
          <w:rFonts w:ascii="Arial" w:eastAsia="Helvetica" w:hAnsi="Arial" w:cs="Arial"/>
          <w:color w:val="000000"/>
          <w:sz w:val="22"/>
          <w:szCs w:val="22"/>
          <w:u w:color="000000"/>
          <w:bdr w:val="nil"/>
          <w:lang w:val="en-US"/>
        </w:rPr>
      </w:pPr>
    </w:p>
    <w:p w14:paraId="7249B143" w14:textId="3FC28AB4" w:rsidR="00D6548F" w:rsidRDefault="00FC652C" w:rsidP="00B00F5A">
      <w:pPr>
        <w:pBdr>
          <w:top w:val="nil"/>
          <w:left w:val="nil"/>
          <w:bottom w:val="nil"/>
          <w:right w:val="nil"/>
          <w:between w:val="nil"/>
          <w:bar w:val="nil"/>
        </w:pBdr>
        <w:spacing w:after="200" w:line="276" w:lineRule="auto"/>
        <w:jc w:val="both"/>
        <w:rPr>
          <w:rFonts w:ascii="Arial" w:eastAsia="Helvetica" w:hAnsi="Arial" w:cs="Arial"/>
          <w:color w:val="000000"/>
          <w:sz w:val="22"/>
          <w:szCs w:val="22"/>
          <w:u w:color="000000"/>
          <w:bdr w:val="nil"/>
          <w:lang w:val="en-US"/>
        </w:rPr>
      </w:pPr>
      <w:r w:rsidRPr="005A13A9">
        <w:rPr>
          <w:rFonts w:ascii="Arial" w:eastAsia="Helvetica" w:hAnsi="Arial" w:cs="Arial"/>
          <w:color w:val="000000"/>
          <w:sz w:val="22"/>
          <w:szCs w:val="22"/>
          <w:u w:color="000000"/>
          <w:bdr w:val="nil"/>
          <w:lang w:val="en-US"/>
        </w:rPr>
        <w:t>Any proposal received by the Secretariat after the closing date and time shall be rejected.</w:t>
      </w:r>
    </w:p>
    <w:p w14:paraId="676EB3EA" w14:textId="79F57E05" w:rsidR="00FC652C" w:rsidRPr="00585587" w:rsidRDefault="00F25590"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TECHNICAL QUERIES  </w:t>
      </w:r>
    </w:p>
    <w:p w14:paraId="695367D0" w14:textId="77777777" w:rsidR="00585587" w:rsidRDefault="00585587" w:rsidP="00B00F5A">
      <w:pPr>
        <w:jc w:val="both"/>
        <w:rPr>
          <w:rFonts w:ascii="Arial" w:eastAsia="Helvetica" w:hAnsi="Arial" w:cs="Arial"/>
          <w:color w:val="000000"/>
          <w:sz w:val="22"/>
          <w:szCs w:val="22"/>
          <w:u w:color="000000"/>
          <w:bdr w:val="nil"/>
          <w:lang w:val="en-US"/>
        </w:rPr>
      </w:pPr>
    </w:p>
    <w:p w14:paraId="1643196B" w14:textId="044BC1B8" w:rsidR="00FC652C" w:rsidRPr="005A13A9" w:rsidRDefault="00FC652C" w:rsidP="00B00F5A">
      <w:pPr>
        <w:jc w:val="both"/>
        <w:rPr>
          <w:rFonts w:ascii="Arial" w:eastAsia="Helvetica" w:hAnsi="Arial" w:cs="Arial"/>
          <w:color w:val="000000"/>
          <w:sz w:val="22"/>
          <w:szCs w:val="22"/>
          <w:u w:color="000000"/>
          <w:bdr w:val="nil"/>
          <w:lang w:val="en-US"/>
        </w:rPr>
      </w:pPr>
      <w:r w:rsidRPr="005A13A9">
        <w:rPr>
          <w:rFonts w:ascii="Arial" w:eastAsia="Helvetica" w:hAnsi="Arial" w:cs="Arial"/>
          <w:color w:val="000000"/>
          <w:sz w:val="22"/>
          <w:szCs w:val="22"/>
          <w:u w:color="000000"/>
          <w:bdr w:val="nil"/>
          <w:lang w:val="en-US"/>
        </w:rPr>
        <w:t>For any technical queries related to the specifications of work or TOR</w:t>
      </w:r>
      <w:r w:rsidR="00395577" w:rsidRPr="005A13A9">
        <w:rPr>
          <w:rFonts w:ascii="Arial" w:eastAsia="Helvetica" w:hAnsi="Arial" w:cs="Arial"/>
          <w:color w:val="000000"/>
          <w:sz w:val="22"/>
          <w:szCs w:val="22"/>
          <w:u w:color="000000"/>
          <w:bdr w:val="nil"/>
          <w:lang w:val="en-US"/>
        </w:rPr>
        <w:t>s</w:t>
      </w:r>
      <w:r w:rsidRPr="005A13A9">
        <w:rPr>
          <w:rFonts w:ascii="Arial" w:eastAsia="Helvetica" w:hAnsi="Arial" w:cs="Arial"/>
          <w:color w:val="000000"/>
          <w:sz w:val="22"/>
          <w:szCs w:val="22"/>
          <w:u w:color="000000"/>
          <w:bdr w:val="nil"/>
          <w:lang w:val="en-US"/>
        </w:rPr>
        <w:t>, kindly contact</w:t>
      </w:r>
      <w:r w:rsidR="00AA053E" w:rsidRPr="005A13A9">
        <w:rPr>
          <w:rFonts w:ascii="Arial" w:eastAsia="Helvetica" w:hAnsi="Arial" w:cs="Arial"/>
          <w:color w:val="000000"/>
          <w:sz w:val="22"/>
          <w:szCs w:val="22"/>
          <w:u w:color="000000"/>
          <w:bdr w:val="nil"/>
          <w:lang w:val="en-US"/>
        </w:rPr>
        <w:t xml:space="preserve">: </w:t>
      </w:r>
      <w:hyperlink r:id="rId14" w:history="1">
        <w:r w:rsidR="003C7ACB" w:rsidRPr="005A13A9">
          <w:rPr>
            <w:rStyle w:val="Hyperlink"/>
            <w:rFonts w:ascii="Arial" w:eastAsia="Helvetica" w:hAnsi="Arial" w:cs="Arial"/>
            <w:sz w:val="22"/>
            <w:szCs w:val="22"/>
            <w:bdr w:val="nil"/>
            <w:lang w:val="en-US"/>
          </w:rPr>
          <w:t>procurement@comesabusinesscouncil.org</w:t>
        </w:r>
      </w:hyperlink>
      <w:r w:rsidR="00072130" w:rsidRPr="005A13A9">
        <w:rPr>
          <w:rFonts w:ascii="Arial" w:eastAsia="Helvetica" w:hAnsi="Arial" w:cs="Arial"/>
          <w:color w:val="000000"/>
          <w:sz w:val="22"/>
          <w:szCs w:val="22"/>
          <w:u w:color="000000"/>
          <w:bdr w:val="nil"/>
          <w:lang w:val="en-US"/>
        </w:rPr>
        <w:t xml:space="preserve"> </w:t>
      </w:r>
    </w:p>
    <w:p w14:paraId="1B704AC9" w14:textId="5A6004B5" w:rsidR="007E1DFB" w:rsidRPr="005A13A9" w:rsidRDefault="007E1DFB" w:rsidP="00B00F5A">
      <w:pPr>
        <w:jc w:val="both"/>
        <w:rPr>
          <w:rFonts w:ascii="Arial" w:eastAsia="Helvetica" w:hAnsi="Arial" w:cs="Arial"/>
          <w:color w:val="000000"/>
          <w:sz w:val="22"/>
          <w:szCs w:val="22"/>
          <w:u w:color="000000"/>
          <w:bdr w:val="nil"/>
          <w:lang w:val="en-US"/>
        </w:rPr>
      </w:pPr>
    </w:p>
    <w:p w14:paraId="6716ECA7" w14:textId="7F6FA28C" w:rsidR="00FC652C" w:rsidRPr="00585587" w:rsidRDefault="00BA51AF"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DISCLAIMER  </w:t>
      </w:r>
    </w:p>
    <w:p w14:paraId="29F05724" w14:textId="77777777" w:rsidR="00585587" w:rsidRDefault="00585587" w:rsidP="00B00F5A">
      <w:pPr>
        <w:jc w:val="both"/>
        <w:rPr>
          <w:rFonts w:ascii="Arial" w:hAnsi="Arial" w:cs="Arial"/>
          <w:sz w:val="22"/>
          <w:szCs w:val="22"/>
        </w:rPr>
      </w:pPr>
    </w:p>
    <w:p w14:paraId="35CC9652" w14:textId="557FFBEB" w:rsidR="00FC652C" w:rsidRPr="005A13A9" w:rsidRDefault="00FC652C" w:rsidP="00B00F5A">
      <w:pPr>
        <w:jc w:val="both"/>
        <w:rPr>
          <w:rFonts w:ascii="Arial" w:hAnsi="Arial" w:cs="Arial"/>
          <w:sz w:val="22"/>
          <w:szCs w:val="22"/>
        </w:rPr>
      </w:pPr>
      <w:r w:rsidRPr="005A13A9">
        <w:rPr>
          <w:rFonts w:ascii="Arial" w:hAnsi="Arial" w:cs="Arial"/>
          <w:sz w:val="22"/>
          <w:szCs w:val="22"/>
        </w:rPr>
        <w:t>COMESA</w:t>
      </w:r>
      <w:r w:rsidR="00072130" w:rsidRPr="005A13A9">
        <w:rPr>
          <w:rFonts w:ascii="Arial" w:hAnsi="Arial" w:cs="Arial"/>
          <w:sz w:val="22"/>
          <w:szCs w:val="22"/>
        </w:rPr>
        <w:t xml:space="preserve"> Business Council </w:t>
      </w:r>
      <w:r w:rsidRPr="005A13A9">
        <w:rPr>
          <w:rFonts w:ascii="Arial" w:hAnsi="Arial" w:cs="Arial"/>
          <w:sz w:val="22"/>
          <w:szCs w:val="22"/>
        </w:rPr>
        <w:t xml:space="preserve">does not bind itself to accept any proposal and reserves the right to accept the whole or partially any of the submitted proposals. </w:t>
      </w:r>
    </w:p>
    <w:p w14:paraId="04AF9977" w14:textId="77777777" w:rsidR="00FC652C" w:rsidRPr="005A13A9" w:rsidRDefault="00FC652C" w:rsidP="00B00F5A">
      <w:pPr>
        <w:autoSpaceDE w:val="0"/>
        <w:autoSpaceDN w:val="0"/>
        <w:adjustRightInd w:val="0"/>
        <w:jc w:val="both"/>
        <w:rPr>
          <w:rFonts w:ascii="Arial" w:hAnsi="Arial" w:cs="Arial"/>
          <w:color w:val="000000"/>
          <w:sz w:val="22"/>
          <w:szCs w:val="22"/>
          <w:lang w:val="en-US"/>
        </w:rPr>
      </w:pPr>
    </w:p>
    <w:p w14:paraId="5F9F1D41" w14:textId="53089248" w:rsidR="00FC652C" w:rsidRPr="00585587" w:rsidRDefault="00BA51AF" w:rsidP="00585587">
      <w:pPr>
        <w:pStyle w:val="ListParagraph"/>
        <w:numPr>
          <w:ilvl w:val="0"/>
          <w:numId w:val="6"/>
        </w:numPr>
        <w:shd w:val="clear" w:color="auto" w:fill="2F5496" w:themeFill="accent1" w:themeFillShade="BF"/>
        <w:spacing w:after="0" w:line="360" w:lineRule="auto"/>
        <w:jc w:val="both"/>
        <w:rPr>
          <w:rFonts w:ascii="Arial" w:hAnsi="Arial" w:cs="Arial"/>
          <w:b/>
          <w:bCs/>
          <w:color w:val="FFFFFF" w:themeColor="background1"/>
        </w:rPr>
      </w:pPr>
      <w:r w:rsidRPr="00585587">
        <w:rPr>
          <w:rFonts w:ascii="Arial" w:hAnsi="Arial" w:cs="Arial"/>
          <w:b/>
          <w:bCs/>
          <w:color w:val="FFFFFF" w:themeColor="background1"/>
        </w:rPr>
        <w:t xml:space="preserve">SUBMISSION </w:t>
      </w:r>
    </w:p>
    <w:p w14:paraId="290FD8C6" w14:textId="77777777" w:rsidR="00585587" w:rsidRDefault="00585587" w:rsidP="00585587">
      <w:pPr>
        <w:spacing w:line="259" w:lineRule="auto"/>
        <w:jc w:val="both"/>
        <w:rPr>
          <w:rFonts w:ascii="Arial" w:eastAsia="Calibri" w:hAnsi="Arial" w:cs="Arial"/>
          <w:sz w:val="22"/>
          <w:szCs w:val="22"/>
        </w:rPr>
      </w:pPr>
    </w:p>
    <w:p w14:paraId="2B293D01" w14:textId="3A60A7BD" w:rsidR="0015566B" w:rsidRPr="00522C94" w:rsidRDefault="00C37C7B" w:rsidP="00B00F5A">
      <w:pPr>
        <w:spacing w:after="160" w:line="259" w:lineRule="auto"/>
        <w:jc w:val="both"/>
        <w:rPr>
          <w:rFonts w:ascii="Arial" w:eastAsia="Calibri" w:hAnsi="Arial" w:cs="Arial"/>
          <w:sz w:val="22"/>
          <w:szCs w:val="22"/>
        </w:rPr>
      </w:pPr>
      <w:r w:rsidRPr="00522C94">
        <w:rPr>
          <w:rFonts w:ascii="Arial" w:eastAsia="Calibri" w:hAnsi="Arial" w:cs="Arial"/>
          <w:sz w:val="22"/>
          <w:szCs w:val="22"/>
        </w:rPr>
        <w:t>Proposals from</w:t>
      </w:r>
      <w:r w:rsidR="0015566B" w:rsidRPr="00522C94">
        <w:rPr>
          <w:rFonts w:ascii="Arial" w:eastAsia="Calibri" w:hAnsi="Arial" w:cs="Arial"/>
          <w:sz w:val="22"/>
          <w:szCs w:val="22"/>
        </w:rPr>
        <w:t xml:space="preserve"> </w:t>
      </w:r>
      <w:r w:rsidR="00FC652C" w:rsidRPr="00522C94">
        <w:rPr>
          <w:rFonts w:ascii="Arial" w:eastAsia="Calibri" w:hAnsi="Arial" w:cs="Arial"/>
          <w:sz w:val="22"/>
          <w:szCs w:val="22"/>
        </w:rPr>
        <w:t>consultan</w:t>
      </w:r>
      <w:r w:rsidR="00F355D7" w:rsidRPr="00522C94">
        <w:rPr>
          <w:rFonts w:ascii="Arial" w:eastAsia="Calibri" w:hAnsi="Arial" w:cs="Arial"/>
          <w:sz w:val="22"/>
          <w:szCs w:val="22"/>
        </w:rPr>
        <w:t>ts</w:t>
      </w:r>
      <w:r w:rsidR="0015566B" w:rsidRPr="00522C94">
        <w:rPr>
          <w:rFonts w:ascii="Arial" w:eastAsia="Calibri" w:hAnsi="Arial" w:cs="Arial"/>
          <w:sz w:val="22"/>
          <w:szCs w:val="22"/>
        </w:rPr>
        <w:t xml:space="preserve"> must be </w:t>
      </w:r>
      <w:r w:rsidR="00183226" w:rsidRPr="00522C94">
        <w:rPr>
          <w:rFonts w:ascii="Arial" w:eastAsia="Calibri" w:hAnsi="Arial" w:cs="Arial"/>
          <w:b/>
          <w:bCs/>
          <w:sz w:val="22"/>
          <w:szCs w:val="22"/>
        </w:rPr>
        <w:t>emaile</w:t>
      </w:r>
      <w:r w:rsidR="0015566B" w:rsidRPr="00522C94">
        <w:rPr>
          <w:rFonts w:ascii="Arial" w:eastAsia="Calibri" w:hAnsi="Arial" w:cs="Arial"/>
          <w:b/>
          <w:bCs/>
          <w:sz w:val="22"/>
          <w:szCs w:val="22"/>
        </w:rPr>
        <w:t>d</w:t>
      </w:r>
      <w:r w:rsidR="0015566B" w:rsidRPr="00522C94">
        <w:rPr>
          <w:rFonts w:ascii="Arial" w:eastAsia="Calibri" w:hAnsi="Arial" w:cs="Arial"/>
          <w:sz w:val="22"/>
          <w:szCs w:val="22"/>
        </w:rPr>
        <w:t xml:space="preserve"> to the address below on or </w:t>
      </w:r>
      <w:r w:rsidR="009039AC" w:rsidRPr="00522C94">
        <w:rPr>
          <w:rFonts w:ascii="Arial" w:eastAsia="Calibri" w:hAnsi="Arial" w:cs="Arial"/>
          <w:sz w:val="22"/>
          <w:szCs w:val="22"/>
        </w:rPr>
        <w:t xml:space="preserve">before </w:t>
      </w:r>
      <w:r w:rsidR="00F355D7" w:rsidRPr="00522C94">
        <w:rPr>
          <w:rFonts w:ascii="Arial" w:eastAsia="Calibri" w:hAnsi="Arial" w:cs="Arial"/>
          <w:sz w:val="22"/>
          <w:szCs w:val="22"/>
        </w:rPr>
        <w:t>2</w:t>
      </w:r>
      <w:r w:rsidR="00522C94" w:rsidRPr="00522C94">
        <w:rPr>
          <w:rFonts w:ascii="Arial" w:eastAsia="Calibri" w:hAnsi="Arial" w:cs="Arial"/>
          <w:sz w:val="22"/>
          <w:szCs w:val="22"/>
        </w:rPr>
        <w:t>8</w:t>
      </w:r>
      <w:r w:rsidR="00522C94" w:rsidRPr="00522C94">
        <w:rPr>
          <w:rFonts w:ascii="Arial" w:eastAsia="Calibri" w:hAnsi="Arial" w:cs="Arial"/>
          <w:sz w:val="22"/>
          <w:szCs w:val="22"/>
          <w:vertAlign w:val="superscript"/>
        </w:rPr>
        <w:t>th</w:t>
      </w:r>
      <w:r w:rsidR="00E35DE3" w:rsidRPr="00522C94">
        <w:rPr>
          <w:rFonts w:ascii="Arial" w:eastAsia="Calibri" w:hAnsi="Arial" w:cs="Arial"/>
          <w:sz w:val="22"/>
          <w:szCs w:val="22"/>
        </w:rPr>
        <w:t xml:space="preserve"> </w:t>
      </w:r>
      <w:r w:rsidR="00F355D7" w:rsidRPr="00522C94">
        <w:rPr>
          <w:rFonts w:ascii="Arial" w:eastAsia="Calibri" w:hAnsi="Arial" w:cs="Arial"/>
          <w:sz w:val="22"/>
          <w:szCs w:val="22"/>
        </w:rPr>
        <w:t>February</w:t>
      </w:r>
      <w:r w:rsidR="00E35DE3" w:rsidRPr="00522C94">
        <w:rPr>
          <w:rFonts w:ascii="Arial" w:eastAsia="Calibri" w:hAnsi="Arial" w:cs="Arial"/>
          <w:sz w:val="22"/>
          <w:szCs w:val="22"/>
        </w:rPr>
        <w:t xml:space="preserve"> </w:t>
      </w:r>
      <w:r w:rsidR="00D0428F" w:rsidRPr="00522C94">
        <w:rPr>
          <w:rFonts w:ascii="Arial" w:eastAsia="Calibri" w:hAnsi="Arial" w:cs="Arial"/>
          <w:sz w:val="22"/>
          <w:szCs w:val="22"/>
        </w:rPr>
        <w:t>202</w:t>
      </w:r>
      <w:r w:rsidR="00F355D7" w:rsidRPr="00522C94">
        <w:rPr>
          <w:rFonts w:ascii="Arial" w:eastAsia="Calibri" w:hAnsi="Arial" w:cs="Arial"/>
          <w:sz w:val="22"/>
          <w:szCs w:val="22"/>
        </w:rPr>
        <w:t>3</w:t>
      </w:r>
      <w:r w:rsidR="0015566B" w:rsidRPr="00522C94">
        <w:rPr>
          <w:rFonts w:ascii="Arial" w:eastAsia="Calibri" w:hAnsi="Arial" w:cs="Arial"/>
          <w:sz w:val="22"/>
          <w:szCs w:val="22"/>
        </w:rPr>
        <w:t xml:space="preserve"> </w:t>
      </w:r>
      <w:r w:rsidR="0015566B" w:rsidRPr="00522C94">
        <w:rPr>
          <w:rFonts w:ascii="Arial" w:eastAsia="Calibri" w:hAnsi="Arial" w:cs="Arial"/>
          <w:b/>
          <w:sz w:val="22"/>
          <w:szCs w:val="22"/>
        </w:rPr>
        <w:t>at 15.00 hours</w:t>
      </w:r>
      <w:r w:rsidR="0015566B" w:rsidRPr="00522C94">
        <w:rPr>
          <w:rFonts w:ascii="Arial" w:eastAsia="Calibri" w:hAnsi="Arial" w:cs="Arial"/>
          <w:sz w:val="22"/>
          <w:szCs w:val="22"/>
        </w:rPr>
        <w:t>, Zambia time.</w:t>
      </w:r>
    </w:p>
    <w:p w14:paraId="68161379" w14:textId="64E5F5E9" w:rsidR="0015566B" w:rsidRPr="00522C94" w:rsidRDefault="0015566B" w:rsidP="005D69D7">
      <w:pPr>
        <w:spacing w:line="259" w:lineRule="auto"/>
        <w:ind w:left="567"/>
        <w:rPr>
          <w:rFonts w:ascii="Arial" w:eastAsia="Calibri" w:hAnsi="Arial" w:cs="Arial"/>
          <w:b/>
          <w:sz w:val="22"/>
          <w:szCs w:val="22"/>
        </w:rPr>
      </w:pPr>
      <w:r w:rsidRPr="00522C94">
        <w:rPr>
          <w:rFonts w:ascii="Arial" w:eastAsia="Calibri" w:hAnsi="Arial" w:cs="Arial"/>
          <w:b/>
          <w:sz w:val="22"/>
          <w:szCs w:val="22"/>
        </w:rPr>
        <w:t xml:space="preserve">The </w:t>
      </w:r>
      <w:r w:rsidR="00600A8A" w:rsidRPr="00522C94">
        <w:rPr>
          <w:rFonts w:ascii="Arial" w:eastAsia="Calibri" w:hAnsi="Arial" w:cs="Arial"/>
          <w:b/>
          <w:sz w:val="22"/>
          <w:szCs w:val="22"/>
        </w:rPr>
        <w:t>Chairperson- Procurement Committee</w:t>
      </w:r>
    </w:p>
    <w:p w14:paraId="31F5E711" w14:textId="4EE09EAA" w:rsidR="0015566B" w:rsidRPr="00522C94" w:rsidRDefault="0015566B" w:rsidP="005D69D7">
      <w:pPr>
        <w:spacing w:line="259" w:lineRule="auto"/>
        <w:ind w:left="567"/>
        <w:rPr>
          <w:rFonts w:ascii="Arial" w:eastAsia="Calibri" w:hAnsi="Arial" w:cs="Arial"/>
          <w:b/>
          <w:sz w:val="22"/>
          <w:szCs w:val="22"/>
        </w:rPr>
      </w:pPr>
      <w:r w:rsidRPr="00522C94">
        <w:rPr>
          <w:rFonts w:ascii="Arial" w:eastAsia="Calibri" w:hAnsi="Arial" w:cs="Arial"/>
          <w:b/>
          <w:sz w:val="22"/>
          <w:szCs w:val="22"/>
        </w:rPr>
        <w:t xml:space="preserve">COMESA Business Council </w:t>
      </w:r>
      <w:r w:rsidRPr="00522C94">
        <w:rPr>
          <w:rFonts w:ascii="Arial" w:eastAsia="Calibri" w:hAnsi="Arial" w:cs="Arial"/>
          <w:b/>
          <w:sz w:val="22"/>
          <w:szCs w:val="22"/>
        </w:rPr>
        <w:br/>
        <w:t>COMESA Secretariat Building</w:t>
      </w:r>
      <w:r w:rsidRPr="00522C94">
        <w:rPr>
          <w:rFonts w:ascii="Arial" w:eastAsia="Calibri" w:hAnsi="Arial" w:cs="Arial"/>
          <w:b/>
          <w:sz w:val="22"/>
          <w:szCs w:val="22"/>
        </w:rPr>
        <w:br/>
        <w:t xml:space="preserve">Ben Bella Road </w:t>
      </w:r>
      <w:r w:rsidRPr="00522C94">
        <w:rPr>
          <w:rFonts w:ascii="Arial" w:eastAsia="Calibri" w:hAnsi="Arial" w:cs="Arial"/>
          <w:b/>
          <w:sz w:val="22"/>
          <w:szCs w:val="22"/>
        </w:rPr>
        <w:br/>
        <w:t xml:space="preserve">P.O. Box 30051 Lusaka, Zambia. </w:t>
      </w:r>
      <w:r w:rsidRPr="00522C94">
        <w:rPr>
          <w:rFonts w:ascii="Arial" w:eastAsia="Calibri" w:hAnsi="Arial" w:cs="Arial"/>
          <w:b/>
          <w:sz w:val="22"/>
          <w:szCs w:val="22"/>
        </w:rPr>
        <w:br/>
        <w:t xml:space="preserve">Tel: (260) 211 229725. </w:t>
      </w:r>
      <w:r w:rsidRPr="00522C94">
        <w:rPr>
          <w:rFonts w:ascii="Arial" w:eastAsia="Calibri" w:hAnsi="Arial" w:cs="Arial"/>
          <w:b/>
          <w:sz w:val="22"/>
          <w:szCs w:val="22"/>
        </w:rPr>
        <w:br/>
        <w:t>Fax: (260) 211 225107</w:t>
      </w:r>
    </w:p>
    <w:p w14:paraId="41AE5669" w14:textId="0B07F4E3" w:rsidR="0015566B" w:rsidRDefault="0015566B" w:rsidP="005D69D7">
      <w:pPr>
        <w:spacing w:after="160" w:line="259" w:lineRule="auto"/>
        <w:ind w:left="567"/>
        <w:rPr>
          <w:rStyle w:val="Hyperlink"/>
          <w:rFonts w:ascii="Arial" w:eastAsia="Calibri" w:hAnsi="Arial" w:cs="Arial"/>
          <w:color w:val="auto"/>
          <w:sz w:val="22"/>
          <w:szCs w:val="22"/>
        </w:rPr>
      </w:pPr>
      <w:r w:rsidRPr="00522C94">
        <w:rPr>
          <w:rFonts w:ascii="Arial" w:eastAsia="Calibri" w:hAnsi="Arial" w:cs="Arial"/>
          <w:b/>
          <w:sz w:val="22"/>
          <w:szCs w:val="22"/>
        </w:rPr>
        <w:t xml:space="preserve">Email: </w:t>
      </w:r>
      <w:hyperlink r:id="rId15" w:history="1">
        <w:r w:rsidR="00585587" w:rsidRPr="000E7144">
          <w:rPr>
            <w:rStyle w:val="Hyperlink"/>
            <w:rFonts w:ascii="Arial" w:eastAsia="Calibri" w:hAnsi="Arial" w:cs="Arial"/>
            <w:sz w:val="22"/>
            <w:szCs w:val="22"/>
          </w:rPr>
          <w:t>procurement@comesabusinesscouncil.org</w:t>
        </w:r>
      </w:hyperlink>
      <w:r w:rsidR="00585587">
        <w:rPr>
          <w:rStyle w:val="Hyperlink"/>
          <w:rFonts w:ascii="Arial" w:eastAsia="Calibri" w:hAnsi="Arial" w:cs="Arial"/>
          <w:color w:val="auto"/>
          <w:sz w:val="22"/>
          <w:szCs w:val="22"/>
        </w:rPr>
        <w:t xml:space="preserve"> </w:t>
      </w:r>
    </w:p>
    <w:p w14:paraId="234BE525" w14:textId="42D386CF" w:rsidR="0015566B" w:rsidRPr="00585587" w:rsidRDefault="00587298" w:rsidP="00585587">
      <w:pPr>
        <w:numPr>
          <w:ilvl w:val="0"/>
          <w:numId w:val="4"/>
        </w:numPr>
        <w:spacing w:after="200" w:line="276" w:lineRule="auto"/>
        <w:contextualSpacing/>
        <w:jc w:val="both"/>
        <w:rPr>
          <w:rFonts w:ascii="Arial" w:eastAsia="Calibri" w:hAnsi="Arial" w:cs="Arial"/>
          <w:sz w:val="22"/>
          <w:szCs w:val="22"/>
        </w:rPr>
      </w:pPr>
      <w:r w:rsidRPr="005A13A9">
        <w:rPr>
          <w:rFonts w:ascii="Arial" w:eastAsia="Calibri" w:hAnsi="Arial" w:cs="Arial"/>
          <w:sz w:val="22"/>
          <w:szCs w:val="22"/>
        </w:rPr>
        <w:lastRenderedPageBreak/>
        <w:t>The</w:t>
      </w:r>
      <w:r w:rsidR="0092224E" w:rsidRPr="005A13A9">
        <w:rPr>
          <w:rFonts w:ascii="Arial" w:eastAsia="Calibri" w:hAnsi="Arial" w:cs="Arial"/>
          <w:sz w:val="22"/>
          <w:szCs w:val="22"/>
        </w:rPr>
        <w:t xml:space="preserve"> Technical Proposal</w:t>
      </w:r>
      <w:r w:rsidR="0015566B" w:rsidRPr="005A13A9">
        <w:rPr>
          <w:rFonts w:ascii="Arial" w:eastAsia="Calibri" w:hAnsi="Arial" w:cs="Arial"/>
          <w:sz w:val="22"/>
          <w:szCs w:val="22"/>
        </w:rPr>
        <w:t xml:space="preserve"> should include the following:</w:t>
      </w:r>
    </w:p>
    <w:p w14:paraId="050E02D9" w14:textId="5A135BA5" w:rsidR="00AA3FF7" w:rsidRPr="00680921" w:rsidRDefault="00AA3FF7" w:rsidP="00AC7357">
      <w:pPr>
        <w:numPr>
          <w:ilvl w:val="0"/>
          <w:numId w:val="42"/>
        </w:numPr>
        <w:contextualSpacing/>
        <w:jc w:val="both"/>
        <w:rPr>
          <w:rFonts w:ascii="Arial" w:eastAsia="Calibri" w:hAnsi="Arial" w:cs="Arial"/>
          <w:sz w:val="22"/>
          <w:szCs w:val="22"/>
        </w:rPr>
      </w:pPr>
      <w:r w:rsidRPr="00680921">
        <w:rPr>
          <w:rFonts w:ascii="Arial" w:eastAsia="Calibri" w:hAnsi="Arial" w:cs="Arial"/>
          <w:sz w:val="22"/>
          <w:szCs w:val="22"/>
        </w:rPr>
        <w:t xml:space="preserve">Updated profile of the Individual Consultant including </w:t>
      </w:r>
      <w:r>
        <w:rPr>
          <w:rFonts w:ascii="Arial" w:eastAsia="Calibri" w:hAnsi="Arial" w:cs="Arial"/>
          <w:sz w:val="22"/>
          <w:szCs w:val="22"/>
        </w:rPr>
        <w:t xml:space="preserve">a </w:t>
      </w:r>
      <w:r w:rsidR="00CF3422" w:rsidRPr="00680921">
        <w:rPr>
          <w:rFonts w:ascii="Arial" w:eastAsia="Calibri" w:hAnsi="Arial" w:cs="Arial"/>
          <w:sz w:val="22"/>
          <w:szCs w:val="22"/>
        </w:rPr>
        <w:t>CV.</w:t>
      </w:r>
      <w:r w:rsidRPr="00680921">
        <w:rPr>
          <w:rFonts w:ascii="Arial" w:eastAsia="Calibri" w:hAnsi="Arial" w:cs="Arial"/>
          <w:sz w:val="22"/>
          <w:szCs w:val="22"/>
        </w:rPr>
        <w:t xml:space="preserve"> </w:t>
      </w:r>
    </w:p>
    <w:p w14:paraId="058FF60F" w14:textId="77777777" w:rsidR="00AA3FF7" w:rsidRPr="00680921" w:rsidRDefault="00AA3FF7" w:rsidP="00AC7357">
      <w:pPr>
        <w:numPr>
          <w:ilvl w:val="0"/>
          <w:numId w:val="42"/>
        </w:numPr>
        <w:spacing w:after="200" w:line="276" w:lineRule="auto"/>
        <w:contextualSpacing/>
        <w:jc w:val="both"/>
        <w:rPr>
          <w:rFonts w:ascii="Arial" w:eastAsia="Calibri" w:hAnsi="Arial" w:cs="Arial"/>
          <w:sz w:val="22"/>
          <w:szCs w:val="22"/>
        </w:rPr>
      </w:pPr>
      <w:r w:rsidRPr="00680921">
        <w:rPr>
          <w:rFonts w:ascii="Arial" w:eastAsia="Calibri" w:hAnsi="Arial" w:cs="Arial"/>
          <w:sz w:val="22"/>
          <w:szCs w:val="22"/>
        </w:rPr>
        <w:t xml:space="preserve">Detailing his/her understanding of the task and highlighting experience and expertise in similar works as well as a detailed approach and methodology for carrying out the assignment including an outline of the supporting documents/ projects and their </w:t>
      </w:r>
      <w:proofErr w:type="gramStart"/>
      <w:r w:rsidRPr="00680921">
        <w:rPr>
          <w:rFonts w:ascii="Arial" w:eastAsia="Calibri" w:hAnsi="Arial" w:cs="Arial"/>
          <w:sz w:val="22"/>
          <w:szCs w:val="22"/>
        </w:rPr>
        <w:t>references;</w:t>
      </w:r>
      <w:proofErr w:type="gramEnd"/>
      <w:r w:rsidRPr="00680921">
        <w:rPr>
          <w:rFonts w:ascii="Arial" w:eastAsia="Calibri" w:hAnsi="Arial" w:cs="Arial"/>
          <w:sz w:val="22"/>
          <w:szCs w:val="22"/>
        </w:rPr>
        <w:t xml:space="preserve"> </w:t>
      </w:r>
    </w:p>
    <w:p w14:paraId="7EDF4BE7" w14:textId="77777777" w:rsidR="00AA3FF7" w:rsidRPr="00680921" w:rsidRDefault="00AA3FF7" w:rsidP="00AC7357">
      <w:pPr>
        <w:numPr>
          <w:ilvl w:val="0"/>
          <w:numId w:val="42"/>
        </w:numPr>
        <w:spacing w:after="200" w:line="276" w:lineRule="auto"/>
        <w:contextualSpacing/>
        <w:jc w:val="both"/>
        <w:rPr>
          <w:rFonts w:ascii="Arial" w:eastAsia="Calibri" w:hAnsi="Arial" w:cs="Arial"/>
          <w:sz w:val="22"/>
          <w:szCs w:val="22"/>
        </w:rPr>
      </w:pPr>
      <w:r w:rsidRPr="00680921">
        <w:rPr>
          <w:rFonts w:ascii="Arial" w:eastAsia="Calibri" w:hAnsi="Arial" w:cs="Arial"/>
          <w:sz w:val="22"/>
          <w:szCs w:val="22"/>
        </w:rPr>
        <w:t xml:space="preserve">Copies of academic and professional qualifications of the consultant. </w:t>
      </w:r>
    </w:p>
    <w:p w14:paraId="10D7287D" w14:textId="77777777" w:rsidR="001B40E9" w:rsidRPr="005A13A9" w:rsidRDefault="001B40E9" w:rsidP="00AA3FF7">
      <w:pPr>
        <w:spacing w:after="200" w:line="276" w:lineRule="auto"/>
        <w:ind w:left="1080"/>
        <w:contextualSpacing/>
        <w:jc w:val="both"/>
        <w:rPr>
          <w:rFonts w:ascii="Arial" w:eastAsia="Calibri" w:hAnsi="Arial" w:cs="Arial"/>
          <w:sz w:val="22"/>
          <w:szCs w:val="22"/>
        </w:rPr>
      </w:pPr>
    </w:p>
    <w:p w14:paraId="5A03381F" w14:textId="3C1CB9DD" w:rsidR="00FA389F" w:rsidRPr="005A13A9" w:rsidRDefault="0092224E" w:rsidP="00174452">
      <w:pPr>
        <w:numPr>
          <w:ilvl w:val="0"/>
          <w:numId w:val="4"/>
        </w:numPr>
        <w:spacing w:after="200" w:line="276" w:lineRule="auto"/>
        <w:contextualSpacing/>
        <w:jc w:val="both"/>
        <w:rPr>
          <w:rFonts w:ascii="Arial" w:hAnsi="Arial" w:cs="Arial"/>
          <w:bCs/>
          <w:color w:val="000000"/>
          <w:sz w:val="22"/>
          <w:szCs w:val="22"/>
        </w:rPr>
      </w:pPr>
      <w:r w:rsidRPr="005A13A9">
        <w:rPr>
          <w:rFonts w:ascii="Arial" w:hAnsi="Arial" w:cs="Arial"/>
          <w:sz w:val="22"/>
          <w:szCs w:val="22"/>
        </w:rPr>
        <w:t xml:space="preserve">The Financial Proposal shall be in line with </w:t>
      </w:r>
      <w:r w:rsidR="00162FAB">
        <w:rPr>
          <w:rFonts w:ascii="Arial" w:hAnsi="Arial" w:cs="Arial"/>
          <w:sz w:val="22"/>
          <w:szCs w:val="22"/>
        </w:rPr>
        <w:t xml:space="preserve">Section </w:t>
      </w:r>
      <w:r w:rsidR="009B56A4">
        <w:rPr>
          <w:rFonts w:ascii="Arial" w:hAnsi="Arial" w:cs="Arial"/>
          <w:sz w:val="22"/>
          <w:szCs w:val="22"/>
        </w:rPr>
        <w:t>(</w:t>
      </w:r>
      <w:r w:rsidR="00162FAB">
        <w:rPr>
          <w:rFonts w:ascii="Arial" w:hAnsi="Arial" w:cs="Arial"/>
          <w:sz w:val="22"/>
          <w:szCs w:val="22"/>
        </w:rPr>
        <w:t>F</w:t>
      </w:r>
      <w:r w:rsidR="009B56A4">
        <w:rPr>
          <w:rFonts w:ascii="Arial" w:hAnsi="Arial" w:cs="Arial"/>
          <w:sz w:val="22"/>
          <w:szCs w:val="22"/>
        </w:rPr>
        <w:t>)</w:t>
      </w:r>
      <w:r w:rsidR="00D2758E">
        <w:rPr>
          <w:rFonts w:ascii="Arial" w:hAnsi="Arial" w:cs="Arial"/>
          <w:sz w:val="22"/>
          <w:szCs w:val="22"/>
        </w:rPr>
        <w:t xml:space="preserve"> </w:t>
      </w:r>
      <w:r w:rsidRPr="005A13A9">
        <w:rPr>
          <w:rFonts w:ascii="Arial" w:hAnsi="Arial" w:cs="Arial"/>
          <w:sz w:val="22"/>
          <w:szCs w:val="22"/>
        </w:rPr>
        <w:t xml:space="preserve">of this RFP. </w:t>
      </w:r>
    </w:p>
    <w:sectPr w:rsidR="00FA389F" w:rsidRPr="005A13A9" w:rsidSect="00AC0D49">
      <w:footerReference w:type="default" r:id="rId16"/>
      <w:pgSz w:w="12240" w:h="15840"/>
      <w:pgMar w:top="1440" w:right="1440" w:bottom="993" w:left="1440" w:header="720" w:footer="720" w:gutter="0"/>
      <w:pgBorders w:display="firstPage" w:offsetFrom="page">
        <w:top w:val="single" w:sz="2" w:space="24" w:color="1F3864" w:themeColor="accent1" w:themeShade="80"/>
        <w:left w:val="single" w:sz="2" w:space="24" w:color="1F3864" w:themeColor="accent1" w:themeShade="80"/>
        <w:bottom w:val="single" w:sz="2" w:space="24" w:color="1F3864" w:themeColor="accent1" w:themeShade="80"/>
        <w:right w:val="single" w:sz="2"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ADC1" w14:textId="77777777" w:rsidR="00700687" w:rsidRDefault="00700687" w:rsidP="00D75460">
      <w:r>
        <w:separator/>
      </w:r>
    </w:p>
  </w:endnote>
  <w:endnote w:type="continuationSeparator" w:id="0">
    <w:p w14:paraId="280CCD6E" w14:textId="77777777" w:rsidR="00700687" w:rsidRDefault="00700687" w:rsidP="00D7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4695"/>
      <w:docPartObj>
        <w:docPartGallery w:val="Page Numbers (Bottom of Page)"/>
        <w:docPartUnique/>
      </w:docPartObj>
    </w:sdtPr>
    <w:sdtEndPr>
      <w:rPr>
        <w:noProof/>
      </w:rPr>
    </w:sdtEndPr>
    <w:sdtContent>
      <w:p w14:paraId="2FC77F52" w14:textId="3C4E7B1E" w:rsidR="00D75460" w:rsidRDefault="00D754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6898DC" w14:textId="77777777" w:rsidR="00D75460" w:rsidRDefault="00D7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5333" w14:textId="77777777" w:rsidR="00700687" w:rsidRDefault="00700687" w:rsidP="00D75460">
      <w:r>
        <w:separator/>
      </w:r>
    </w:p>
  </w:footnote>
  <w:footnote w:type="continuationSeparator" w:id="0">
    <w:p w14:paraId="6C9F1472" w14:textId="77777777" w:rsidR="00700687" w:rsidRDefault="00700687" w:rsidP="00D7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A2"/>
    <w:multiLevelType w:val="hybridMultilevel"/>
    <w:tmpl w:val="EA3A534E"/>
    <w:lvl w:ilvl="0" w:tplc="4A0616BC">
      <w:start w:val="1"/>
      <w:numFmt w:val="lowerLetter"/>
      <w:lvlText w:val="(%1)"/>
      <w:lvlJc w:val="left"/>
      <w:pPr>
        <w:ind w:left="720" w:hanging="360"/>
      </w:pPr>
      <w:rPr>
        <w:rFonts w:ascii="Arial" w:hAnsi="Arial" w:cs="Arial"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6929E2"/>
    <w:multiLevelType w:val="hybridMultilevel"/>
    <w:tmpl w:val="FC005A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07D22"/>
    <w:multiLevelType w:val="multilevel"/>
    <w:tmpl w:val="8F4613F6"/>
    <w:lvl w:ilvl="0">
      <w:start w:val="2"/>
      <w:numFmt w:val="decimal"/>
      <w:lvlText w:val="%1"/>
      <w:lvlJc w:val="left"/>
      <w:pPr>
        <w:ind w:left="360" w:hanging="360"/>
      </w:pPr>
      <w:rPr>
        <w:rFonts w:hint="default"/>
      </w:rPr>
    </w:lvl>
    <w:lvl w:ilvl="1">
      <w:start w:val="5"/>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 w15:restartNumberingAfterBreak="0">
    <w:nsid w:val="089C0842"/>
    <w:multiLevelType w:val="hybridMultilevel"/>
    <w:tmpl w:val="EEA4B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79D"/>
    <w:multiLevelType w:val="hybridMultilevel"/>
    <w:tmpl w:val="DC26517A"/>
    <w:lvl w:ilvl="0" w:tplc="47AADA08">
      <w:start w:val="1"/>
      <w:numFmt w:val="bullet"/>
      <w:lvlText w:val=""/>
      <w:lvlJc w:val="left"/>
      <w:pPr>
        <w:ind w:left="1620"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87B5694"/>
    <w:multiLevelType w:val="hybridMultilevel"/>
    <w:tmpl w:val="FF3AF8FA"/>
    <w:lvl w:ilvl="0" w:tplc="04090017">
      <w:start w:val="1"/>
      <w:numFmt w:val="lowerLetter"/>
      <w:lvlText w:val="%1)"/>
      <w:lvlJc w:val="left"/>
      <w:pPr>
        <w:ind w:left="720" w:hanging="360"/>
      </w:pPr>
      <w:rPr>
        <w:color w:val="auto"/>
      </w:rPr>
    </w:lvl>
    <w:lvl w:ilvl="1" w:tplc="BE265320">
      <w:start w:val="1"/>
      <w:numFmt w:val="lowerRoman"/>
      <w:lvlText w:val="(%2)"/>
      <w:lvlJc w:val="left"/>
      <w:pPr>
        <w:ind w:left="1800" w:hanging="720"/>
      </w:pPr>
      <w:rPr>
        <w:rFonts w:hint="default"/>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43B8"/>
    <w:multiLevelType w:val="multilevel"/>
    <w:tmpl w:val="8132CCCE"/>
    <w:lvl w:ilvl="0">
      <w:start w:val="1"/>
      <w:numFmt w:val="bullet"/>
      <w:lvlText w:val=""/>
      <w:lvlJc w:val="left"/>
      <w:pPr>
        <w:ind w:left="720" w:hanging="360"/>
      </w:pPr>
      <w:rPr>
        <w:rFonts w:ascii="Wingdings" w:hAnsi="Wingdings" w:hint="default"/>
        <w:b/>
        <w:bCs/>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31637C"/>
    <w:multiLevelType w:val="hybridMultilevel"/>
    <w:tmpl w:val="CFD230FE"/>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F0E1F52"/>
    <w:multiLevelType w:val="hybridMultilevel"/>
    <w:tmpl w:val="1096A9D8"/>
    <w:lvl w:ilvl="0" w:tplc="2000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9" w15:restartNumberingAfterBreak="0">
    <w:nsid w:val="27191D40"/>
    <w:multiLevelType w:val="multilevel"/>
    <w:tmpl w:val="C9B0E3D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6E63FC"/>
    <w:multiLevelType w:val="hybridMultilevel"/>
    <w:tmpl w:val="DD1E65EC"/>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0631A4"/>
    <w:multiLevelType w:val="hybridMultilevel"/>
    <w:tmpl w:val="91D87B80"/>
    <w:lvl w:ilvl="0" w:tplc="00000005">
      <w:start w:val="1"/>
      <w:numFmt w:val="bullet"/>
      <w:lvlText w:val=""/>
      <w:lvlJc w:val="left"/>
      <w:pPr>
        <w:ind w:left="810" w:hanging="360"/>
      </w:pPr>
      <w:rPr>
        <w:rFonts w:ascii="Wingdings" w:hAnsi="Wingding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2DBC2FA2"/>
    <w:multiLevelType w:val="hybridMultilevel"/>
    <w:tmpl w:val="25A81BB6"/>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EA0495"/>
    <w:multiLevelType w:val="multilevel"/>
    <w:tmpl w:val="38B602FE"/>
    <w:lvl w:ilvl="0">
      <w:start w:val="1"/>
      <w:numFmt w:val="lowerLetter"/>
      <w:lvlText w:val="(%1)"/>
      <w:lvlJc w:val="left"/>
      <w:pPr>
        <w:ind w:left="360" w:hanging="360"/>
      </w:pPr>
      <w:rPr>
        <w:rFonts w:hint="default"/>
        <w:b/>
        <w:bCs/>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F271AC5"/>
    <w:multiLevelType w:val="hybridMultilevel"/>
    <w:tmpl w:val="E3885FCA"/>
    <w:lvl w:ilvl="0" w:tplc="406E253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1751E24"/>
    <w:multiLevelType w:val="multilevel"/>
    <w:tmpl w:val="FB48C4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3456E6"/>
    <w:multiLevelType w:val="multilevel"/>
    <w:tmpl w:val="0FA6C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47743"/>
    <w:multiLevelType w:val="hybridMultilevel"/>
    <w:tmpl w:val="85082C78"/>
    <w:lvl w:ilvl="0" w:tplc="1CE28134">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4A79F5"/>
    <w:multiLevelType w:val="hybridMultilevel"/>
    <w:tmpl w:val="03C26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F15B3"/>
    <w:multiLevelType w:val="multilevel"/>
    <w:tmpl w:val="4DC4B122"/>
    <w:lvl w:ilvl="0">
      <w:start w:val="1"/>
      <w:numFmt w:val="decimal"/>
      <w:lvlText w:val="%1."/>
      <w:lvlJc w:val="left"/>
      <w:pPr>
        <w:ind w:left="360" w:hanging="360"/>
      </w:pPr>
      <w:rPr>
        <w:rFonts w:hint="default"/>
        <w:b/>
        <w:bCs/>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B754082"/>
    <w:multiLevelType w:val="multilevel"/>
    <w:tmpl w:val="4DC4B122"/>
    <w:lvl w:ilvl="0">
      <w:start w:val="1"/>
      <w:numFmt w:val="decimal"/>
      <w:lvlText w:val="%1."/>
      <w:lvlJc w:val="left"/>
      <w:pPr>
        <w:ind w:left="360" w:hanging="360"/>
      </w:pPr>
      <w:rPr>
        <w:rFonts w:hint="default"/>
        <w:b/>
        <w:bCs/>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B810A9C"/>
    <w:multiLevelType w:val="multilevel"/>
    <w:tmpl w:val="67F237D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C676A0D"/>
    <w:multiLevelType w:val="multilevel"/>
    <w:tmpl w:val="B1049E34"/>
    <w:lvl w:ilvl="0">
      <w:start w:val="1"/>
      <w:numFmt w:val="decimal"/>
      <w:lvlText w:val="%1"/>
      <w:lvlJc w:val="left"/>
      <w:pPr>
        <w:ind w:left="360" w:hanging="360"/>
      </w:pPr>
      <w:rPr>
        <w:rFonts w:eastAsia="Times New Roman" w:hint="default"/>
      </w:rPr>
    </w:lvl>
    <w:lvl w:ilvl="1">
      <w:start w:val="1"/>
      <w:numFmt w:val="bullet"/>
      <w:lvlText w:val=""/>
      <w:lvlJc w:val="left"/>
      <w:pPr>
        <w:ind w:left="810" w:hanging="360"/>
      </w:pPr>
      <w:rPr>
        <w:rFonts w:ascii="Wingdings" w:hAnsi="Wingding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3D64704A"/>
    <w:multiLevelType w:val="hybridMultilevel"/>
    <w:tmpl w:val="68249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740C2"/>
    <w:multiLevelType w:val="hybridMultilevel"/>
    <w:tmpl w:val="0C20AABE"/>
    <w:lvl w:ilvl="0" w:tplc="0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F0F763C"/>
    <w:multiLevelType w:val="hybridMultilevel"/>
    <w:tmpl w:val="99527F72"/>
    <w:lvl w:ilvl="0" w:tplc="3BA8FA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F2D503C"/>
    <w:multiLevelType w:val="hybridMultilevel"/>
    <w:tmpl w:val="8CFACFE2"/>
    <w:lvl w:ilvl="0" w:tplc="0409001B">
      <w:start w:val="1"/>
      <w:numFmt w:val="lowerRoman"/>
      <w:lvlText w:val="%1."/>
      <w:lvlJc w:val="righ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7" w15:restartNumberingAfterBreak="0">
    <w:nsid w:val="406E0683"/>
    <w:multiLevelType w:val="multilevel"/>
    <w:tmpl w:val="21B0A9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26683"/>
    <w:multiLevelType w:val="hybridMultilevel"/>
    <w:tmpl w:val="C2D4E2F2"/>
    <w:lvl w:ilvl="0" w:tplc="5A7CBD6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AA72946"/>
    <w:multiLevelType w:val="hybridMultilevel"/>
    <w:tmpl w:val="4100EB84"/>
    <w:lvl w:ilvl="0" w:tplc="04090005">
      <w:start w:val="1"/>
      <w:numFmt w:val="bullet"/>
      <w:lvlText w:val=""/>
      <w:lvlJc w:val="left"/>
      <w:pPr>
        <w:ind w:left="1288" w:hanging="360"/>
      </w:pPr>
      <w:rPr>
        <w:rFonts w:ascii="Wingdings" w:hAnsi="Wingdings"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4F9A15BE"/>
    <w:multiLevelType w:val="hybridMultilevel"/>
    <w:tmpl w:val="9118C7BE"/>
    <w:lvl w:ilvl="0" w:tplc="2000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0E06913"/>
    <w:multiLevelType w:val="hybridMultilevel"/>
    <w:tmpl w:val="6010B57A"/>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4E33D00"/>
    <w:multiLevelType w:val="hybridMultilevel"/>
    <w:tmpl w:val="B6B85BDE"/>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6F4807"/>
    <w:multiLevelType w:val="hybridMultilevel"/>
    <w:tmpl w:val="06703E0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BE112F"/>
    <w:multiLevelType w:val="hybridMultilevel"/>
    <w:tmpl w:val="D79AC30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FD52CB1"/>
    <w:multiLevelType w:val="hybridMultilevel"/>
    <w:tmpl w:val="540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2522B"/>
    <w:multiLevelType w:val="hybridMultilevel"/>
    <w:tmpl w:val="0AC0C244"/>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747907"/>
    <w:multiLevelType w:val="multilevel"/>
    <w:tmpl w:val="7C58D338"/>
    <w:lvl w:ilvl="0">
      <w:start w:val="1"/>
      <w:numFmt w:val="lowerLetter"/>
      <w:lvlText w:val="(%1)"/>
      <w:lvlJc w:val="left"/>
      <w:pPr>
        <w:ind w:left="360" w:hanging="360"/>
      </w:pPr>
      <w:rPr>
        <w:rFonts w:hint="default"/>
        <w:b/>
        <w:bCs/>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0000693"/>
    <w:multiLevelType w:val="multilevel"/>
    <w:tmpl w:val="F8D00A8C"/>
    <w:lvl w:ilvl="0">
      <w:start w:val="1"/>
      <w:numFmt w:val="decimal"/>
      <w:lvlText w:val="%1."/>
      <w:lvlJc w:val="left"/>
      <w:pPr>
        <w:ind w:left="360" w:hanging="360"/>
      </w:pPr>
      <w:rPr>
        <w:rFonts w:hint="default"/>
        <w:b/>
        <w:bCs/>
      </w:rPr>
    </w:lvl>
    <w:lvl w:ilvl="1">
      <w:start w:val="1"/>
      <w:numFmt w:val="upperRoman"/>
      <w:lvlText w:val="%2."/>
      <w:lvlJc w:val="righ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2237BCD"/>
    <w:multiLevelType w:val="multilevel"/>
    <w:tmpl w:val="C2467D9E"/>
    <w:lvl w:ilvl="0">
      <w:start w:val="1"/>
      <w:numFmt w:val="lowerLetter"/>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50932FC"/>
    <w:multiLevelType w:val="hybridMultilevel"/>
    <w:tmpl w:val="FC005A20"/>
    <w:lvl w:ilvl="0" w:tplc="5A4A1D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7E736F4"/>
    <w:multiLevelType w:val="hybridMultilevel"/>
    <w:tmpl w:val="78E213DC"/>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CE7950"/>
    <w:multiLevelType w:val="multilevel"/>
    <w:tmpl w:val="9292722E"/>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3" w15:restartNumberingAfterBreak="0">
    <w:nsid w:val="7E6C389F"/>
    <w:multiLevelType w:val="multilevel"/>
    <w:tmpl w:val="ED6E1460"/>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16cid:durableId="1687291121">
    <w:abstractNumId w:val="34"/>
  </w:num>
  <w:num w:numId="2" w16cid:durableId="1789736227">
    <w:abstractNumId w:val="29"/>
  </w:num>
  <w:num w:numId="3" w16cid:durableId="2022581998">
    <w:abstractNumId w:val="3"/>
  </w:num>
  <w:num w:numId="4" w16cid:durableId="842623717">
    <w:abstractNumId w:val="5"/>
  </w:num>
  <w:num w:numId="5" w16cid:durableId="1331836999">
    <w:abstractNumId w:val="26"/>
  </w:num>
  <w:num w:numId="6" w16cid:durableId="557477214">
    <w:abstractNumId w:val="21"/>
  </w:num>
  <w:num w:numId="7" w16cid:durableId="1321737614">
    <w:abstractNumId w:val="17"/>
  </w:num>
  <w:num w:numId="8" w16cid:durableId="425082625">
    <w:abstractNumId w:val="4"/>
  </w:num>
  <w:num w:numId="9" w16cid:durableId="790317780">
    <w:abstractNumId w:val="0"/>
  </w:num>
  <w:num w:numId="10" w16cid:durableId="789974688">
    <w:abstractNumId w:val="11"/>
  </w:num>
  <w:num w:numId="11" w16cid:durableId="1040712602">
    <w:abstractNumId w:val="22"/>
  </w:num>
  <w:num w:numId="12" w16cid:durableId="250043016">
    <w:abstractNumId w:val="2"/>
  </w:num>
  <w:num w:numId="13" w16cid:durableId="2014259904">
    <w:abstractNumId w:val="24"/>
  </w:num>
  <w:num w:numId="14" w16cid:durableId="902957551">
    <w:abstractNumId w:val="18"/>
  </w:num>
  <w:num w:numId="15" w16cid:durableId="1634213012">
    <w:abstractNumId w:val="42"/>
  </w:num>
  <w:num w:numId="16" w16cid:durableId="1907106435">
    <w:abstractNumId w:val="43"/>
  </w:num>
  <w:num w:numId="17" w16cid:durableId="911768335">
    <w:abstractNumId w:val="16"/>
  </w:num>
  <w:num w:numId="18" w16cid:durableId="1900242568">
    <w:abstractNumId w:val="28"/>
  </w:num>
  <w:num w:numId="19" w16cid:durableId="1079979171">
    <w:abstractNumId w:val="40"/>
  </w:num>
  <w:num w:numId="20" w16cid:durableId="212885443">
    <w:abstractNumId w:val="1"/>
  </w:num>
  <w:num w:numId="21" w16cid:durableId="1605378318">
    <w:abstractNumId w:val="37"/>
  </w:num>
  <w:num w:numId="22" w16cid:durableId="2067754271">
    <w:abstractNumId w:val="13"/>
  </w:num>
  <w:num w:numId="23" w16cid:durableId="507446908">
    <w:abstractNumId w:val="19"/>
  </w:num>
  <w:num w:numId="24" w16cid:durableId="531384725">
    <w:abstractNumId w:val="14"/>
  </w:num>
  <w:num w:numId="25" w16cid:durableId="355886494">
    <w:abstractNumId w:val="25"/>
  </w:num>
  <w:num w:numId="26" w16cid:durableId="404030002">
    <w:abstractNumId w:val="9"/>
  </w:num>
  <w:num w:numId="27" w16cid:durableId="305282900">
    <w:abstractNumId w:val="27"/>
  </w:num>
  <w:num w:numId="28" w16cid:durableId="187909175">
    <w:abstractNumId w:val="35"/>
  </w:num>
  <w:num w:numId="29" w16cid:durableId="342099745">
    <w:abstractNumId w:val="7"/>
  </w:num>
  <w:num w:numId="30" w16cid:durableId="1487740335">
    <w:abstractNumId w:val="38"/>
  </w:num>
  <w:num w:numId="31" w16cid:durableId="177474911">
    <w:abstractNumId w:val="20"/>
  </w:num>
  <w:num w:numId="32" w16cid:durableId="702899177">
    <w:abstractNumId w:val="6"/>
  </w:num>
  <w:num w:numId="33" w16cid:durableId="370765122">
    <w:abstractNumId w:val="23"/>
  </w:num>
  <w:num w:numId="34" w16cid:durableId="2116633744">
    <w:abstractNumId w:val="33"/>
  </w:num>
  <w:num w:numId="35" w16cid:durableId="1663389500">
    <w:abstractNumId w:val="15"/>
  </w:num>
  <w:num w:numId="36" w16cid:durableId="331182073">
    <w:abstractNumId w:val="10"/>
  </w:num>
  <w:num w:numId="37" w16cid:durableId="1586382848">
    <w:abstractNumId w:val="32"/>
  </w:num>
  <w:num w:numId="38" w16cid:durableId="488329343">
    <w:abstractNumId w:val="36"/>
  </w:num>
  <w:num w:numId="39" w16cid:durableId="1935481238">
    <w:abstractNumId w:val="41"/>
  </w:num>
  <w:num w:numId="40" w16cid:durableId="559482887">
    <w:abstractNumId w:val="12"/>
  </w:num>
  <w:num w:numId="41" w16cid:durableId="1043679645">
    <w:abstractNumId w:val="30"/>
  </w:num>
  <w:num w:numId="42" w16cid:durableId="1509444720">
    <w:abstractNumId w:val="31"/>
  </w:num>
  <w:num w:numId="43" w16cid:durableId="801966576">
    <w:abstractNumId w:val="39"/>
  </w:num>
  <w:num w:numId="44" w16cid:durableId="145424926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9F"/>
    <w:rsid w:val="00000471"/>
    <w:rsid w:val="0000064C"/>
    <w:rsid w:val="00001ECA"/>
    <w:rsid w:val="000067E5"/>
    <w:rsid w:val="00010C8F"/>
    <w:rsid w:val="00014079"/>
    <w:rsid w:val="0001663F"/>
    <w:rsid w:val="00017D15"/>
    <w:rsid w:val="000207AA"/>
    <w:rsid w:val="000234EB"/>
    <w:rsid w:val="00023E55"/>
    <w:rsid w:val="00024BB3"/>
    <w:rsid w:val="00024E80"/>
    <w:rsid w:val="000276AC"/>
    <w:rsid w:val="00031B19"/>
    <w:rsid w:val="00031C55"/>
    <w:rsid w:val="00033035"/>
    <w:rsid w:val="00033D65"/>
    <w:rsid w:val="00035CFC"/>
    <w:rsid w:val="00037439"/>
    <w:rsid w:val="000403E0"/>
    <w:rsid w:val="000406DF"/>
    <w:rsid w:val="00043256"/>
    <w:rsid w:val="00044A54"/>
    <w:rsid w:val="000463FA"/>
    <w:rsid w:val="0005119B"/>
    <w:rsid w:val="00051CF6"/>
    <w:rsid w:val="00051E99"/>
    <w:rsid w:val="00053926"/>
    <w:rsid w:val="0006233E"/>
    <w:rsid w:val="000646A2"/>
    <w:rsid w:val="00067D83"/>
    <w:rsid w:val="000710AF"/>
    <w:rsid w:val="00071F85"/>
    <w:rsid w:val="00072130"/>
    <w:rsid w:val="00072F56"/>
    <w:rsid w:val="0007311F"/>
    <w:rsid w:val="000736A4"/>
    <w:rsid w:val="00074897"/>
    <w:rsid w:val="000778BB"/>
    <w:rsid w:val="00080309"/>
    <w:rsid w:val="00081265"/>
    <w:rsid w:val="00083697"/>
    <w:rsid w:val="0008563C"/>
    <w:rsid w:val="0008611C"/>
    <w:rsid w:val="000867E6"/>
    <w:rsid w:val="00093623"/>
    <w:rsid w:val="00096107"/>
    <w:rsid w:val="00097744"/>
    <w:rsid w:val="00097AFF"/>
    <w:rsid w:val="00097F7E"/>
    <w:rsid w:val="000A0E39"/>
    <w:rsid w:val="000A133D"/>
    <w:rsid w:val="000A3A34"/>
    <w:rsid w:val="000A3ED1"/>
    <w:rsid w:val="000A4AE2"/>
    <w:rsid w:val="000A52BF"/>
    <w:rsid w:val="000A6276"/>
    <w:rsid w:val="000A6FDD"/>
    <w:rsid w:val="000A7505"/>
    <w:rsid w:val="000B1625"/>
    <w:rsid w:val="000B33A6"/>
    <w:rsid w:val="000B37A3"/>
    <w:rsid w:val="000B3DB2"/>
    <w:rsid w:val="000B536A"/>
    <w:rsid w:val="000B632D"/>
    <w:rsid w:val="000B7999"/>
    <w:rsid w:val="000B7DBD"/>
    <w:rsid w:val="000C2711"/>
    <w:rsid w:val="000C3B28"/>
    <w:rsid w:val="000D1116"/>
    <w:rsid w:val="000D20AB"/>
    <w:rsid w:val="000D28D0"/>
    <w:rsid w:val="000D4F07"/>
    <w:rsid w:val="000D53C9"/>
    <w:rsid w:val="000E0EE3"/>
    <w:rsid w:val="000E190F"/>
    <w:rsid w:val="000E19B3"/>
    <w:rsid w:val="000E1F72"/>
    <w:rsid w:val="000E2ADA"/>
    <w:rsid w:val="000E4255"/>
    <w:rsid w:val="000E4FC5"/>
    <w:rsid w:val="000E732E"/>
    <w:rsid w:val="000E7983"/>
    <w:rsid w:val="000E7EC0"/>
    <w:rsid w:val="000F3478"/>
    <w:rsid w:val="000F3969"/>
    <w:rsid w:val="000F3AAF"/>
    <w:rsid w:val="000F4351"/>
    <w:rsid w:val="000F5310"/>
    <w:rsid w:val="000F7B4A"/>
    <w:rsid w:val="000F7FA9"/>
    <w:rsid w:val="001017BF"/>
    <w:rsid w:val="00102A4E"/>
    <w:rsid w:val="00105CB6"/>
    <w:rsid w:val="00106BD7"/>
    <w:rsid w:val="00107A0B"/>
    <w:rsid w:val="00110190"/>
    <w:rsid w:val="00115635"/>
    <w:rsid w:val="00117397"/>
    <w:rsid w:val="001175BE"/>
    <w:rsid w:val="00117EF9"/>
    <w:rsid w:val="001211F7"/>
    <w:rsid w:val="00121F4A"/>
    <w:rsid w:val="001260E0"/>
    <w:rsid w:val="0012771D"/>
    <w:rsid w:val="001305A9"/>
    <w:rsid w:val="00132CF4"/>
    <w:rsid w:val="001349A9"/>
    <w:rsid w:val="00134CB7"/>
    <w:rsid w:val="00135140"/>
    <w:rsid w:val="00137012"/>
    <w:rsid w:val="001373A7"/>
    <w:rsid w:val="001375E8"/>
    <w:rsid w:val="001430E2"/>
    <w:rsid w:val="00143150"/>
    <w:rsid w:val="001440B3"/>
    <w:rsid w:val="0014505E"/>
    <w:rsid w:val="00145868"/>
    <w:rsid w:val="00146A65"/>
    <w:rsid w:val="0015173D"/>
    <w:rsid w:val="00152DF8"/>
    <w:rsid w:val="0015333B"/>
    <w:rsid w:val="0015566B"/>
    <w:rsid w:val="00161418"/>
    <w:rsid w:val="00162FAB"/>
    <w:rsid w:val="00163193"/>
    <w:rsid w:val="00164C8B"/>
    <w:rsid w:val="001736DE"/>
    <w:rsid w:val="0017410B"/>
    <w:rsid w:val="00174452"/>
    <w:rsid w:val="00174801"/>
    <w:rsid w:val="00174ADF"/>
    <w:rsid w:val="00174AEA"/>
    <w:rsid w:val="00174CA7"/>
    <w:rsid w:val="00174F5A"/>
    <w:rsid w:val="001768B0"/>
    <w:rsid w:val="00176B95"/>
    <w:rsid w:val="00181B4C"/>
    <w:rsid w:val="00181D71"/>
    <w:rsid w:val="00182DE4"/>
    <w:rsid w:val="00183226"/>
    <w:rsid w:val="00192314"/>
    <w:rsid w:val="00192556"/>
    <w:rsid w:val="00196895"/>
    <w:rsid w:val="00196E09"/>
    <w:rsid w:val="001A16D9"/>
    <w:rsid w:val="001A18F0"/>
    <w:rsid w:val="001A333C"/>
    <w:rsid w:val="001A3A45"/>
    <w:rsid w:val="001A507D"/>
    <w:rsid w:val="001A6A0D"/>
    <w:rsid w:val="001A7759"/>
    <w:rsid w:val="001B303E"/>
    <w:rsid w:val="001B3E94"/>
    <w:rsid w:val="001B3F24"/>
    <w:rsid w:val="001B40E9"/>
    <w:rsid w:val="001B45BF"/>
    <w:rsid w:val="001B4DF4"/>
    <w:rsid w:val="001B69E4"/>
    <w:rsid w:val="001B6ABA"/>
    <w:rsid w:val="001B6F8B"/>
    <w:rsid w:val="001B73E4"/>
    <w:rsid w:val="001B787C"/>
    <w:rsid w:val="001C218B"/>
    <w:rsid w:val="001C410F"/>
    <w:rsid w:val="001C4E56"/>
    <w:rsid w:val="001C5351"/>
    <w:rsid w:val="001D1ED3"/>
    <w:rsid w:val="001D2C9A"/>
    <w:rsid w:val="001D311C"/>
    <w:rsid w:val="001D380B"/>
    <w:rsid w:val="001D3E20"/>
    <w:rsid w:val="001D50C9"/>
    <w:rsid w:val="001D7DFA"/>
    <w:rsid w:val="001D7FAF"/>
    <w:rsid w:val="001E21EE"/>
    <w:rsid w:val="001E2FC2"/>
    <w:rsid w:val="001E5582"/>
    <w:rsid w:val="001E5AB1"/>
    <w:rsid w:val="001E5CDA"/>
    <w:rsid w:val="001E7AF3"/>
    <w:rsid w:val="001F1621"/>
    <w:rsid w:val="001F2A1D"/>
    <w:rsid w:val="001F3675"/>
    <w:rsid w:val="001F441F"/>
    <w:rsid w:val="001F5CB2"/>
    <w:rsid w:val="001F68F3"/>
    <w:rsid w:val="001F7B9D"/>
    <w:rsid w:val="00201AEE"/>
    <w:rsid w:val="00202F3D"/>
    <w:rsid w:val="002070B6"/>
    <w:rsid w:val="00210A3C"/>
    <w:rsid w:val="00210BBB"/>
    <w:rsid w:val="00211834"/>
    <w:rsid w:val="00211902"/>
    <w:rsid w:val="00212443"/>
    <w:rsid w:val="00213336"/>
    <w:rsid w:val="00213707"/>
    <w:rsid w:val="00213789"/>
    <w:rsid w:val="0021750C"/>
    <w:rsid w:val="00223004"/>
    <w:rsid w:val="00223B70"/>
    <w:rsid w:val="002241FA"/>
    <w:rsid w:val="002243EF"/>
    <w:rsid w:val="002255C6"/>
    <w:rsid w:val="00225CA7"/>
    <w:rsid w:val="00226E63"/>
    <w:rsid w:val="00227AC9"/>
    <w:rsid w:val="0023244F"/>
    <w:rsid w:val="00232CF0"/>
    <w:rsid w:val="002331D8"/>
    <w:rsid w:val="00235619"/>
    <w:rsid w:val="002424FF"/>
    <w:rsid w:val="002427B6"/>
    <w:rsid w:val="002432B7"/>
    <w:rsid w:val="00246027"/>
    <w:rsid w:val="00246EEF"/>
    <w:rsid w:val="00250C44"/>
    <w:rsid w:val="002512B3"/>
    <w:rsid w:val="0025165C"/>
    <w:rsid w:val="002550E9"/>
    <w:rsid w:val="0025611C"/>
    <w:rsid w:val="0025667C"/>
    <w:rsid w:val="002567B0"/>
    <w:rsid w:val="00256885"/>
    <w:rsid w:val="00260C54"/>
    <w:rsid w:val="00262B16"/>
    <w:rsid w:val="00263686"/>
    <w:rsid w:val="00265F7D"/>
    <w:rsid w:val="00270548"/>
    <w:rsid w:val="002745F6"/>
    <w:rsid w:val="0027475F"/>
    <w:rsid w:val="00277EBE"/>
    <w:rsid w:val="00280B14"/>
    <w:rsid w:val="002829FC"/>
    <w:rsid w:val="00282BF8"/>
    <w:rsid w:val="00283280"/>
    <w:rsid w:val="00283514"/>
    <w:rsid w:val="00285B01"/>
    <w:rsid w:val="00286B3C"/>
    <w:rsid w:val="00290091"/>
    <w:rsid w:val="002906AA"/>
    <w:rsid w:val="00290AE6"/>
    <w:rsid w:val="002931DD"/>
    <w:rsid w:val="00293A9F"/>
    <w:rsid w:val="00296714"/>
    <w:rsid w:val="002A0B25"/>
    <w:rsid w:val="002A30DF"/>
    <w:rsid w:val="002A30E1"/>
    <w:rsid w:val="002A3FC7"/>
    <w:rsid w:val="002A4857"/>
    <w:rsid w:val="002A6BDE"/>
    <w:rsid w:val="002B0372"/>
    <w:rsid w:val="002B0D80"/>
    <w:rsid w:val="002B543B"/>
    <w:rsid w:val="002B5A0B"/>
    <w:rsid w:val="002C245F"/>
    <w:rsid w:val="002C26F4"/>
    <w:rsid w:val="002C2BF1"/>
    <w:rsid w:val="002C7425"/>
    <w:rsid w:val="002D1C5B"/>
    <w:rsid w:val="002D253A"/>
    <w:rsid w:val="002D2A9F"/>
    <w:rsid w:val="002D3293"/>
    <w:rsid w:val="002D3736"/>
    <w:rsid w:val="002D44FF"/>
    <w:rsid w:val="002D5A7A"/>
    <w:rsid w:val="002E0580"/>
    <w:rsid w:val="002E1051"/>
    <w:rsid w:val="002E527A"/>
    <w:rsid w:val="002E6808"/>
    <w:rsid w:val="002E6F8E"/>
    <w:rsid w:val="002E75BB"/>
    <w:rsid w:val="002F0D2E"/>
    <w:rsid w:val="002F1B19"/>
    <w:rsid w:val="002F240C"/>
    <w:rsid w:val="002F6B11"/>
    <w:rsid w:val="002F7C1A"/>
    <w:rsid w:val="00301205"/>
    <w:rsid w:val="00301C88"/>
    <w:rsid w:val="003026DF"/>
    <w:rsid w:val="003029CC"/>
    <w:rsid w:val="003033FD"/>
    <w:rsid w:val="003045E3"/>
    <w:rsid w:val="00307B90"/>
    <w:rsid w:val="0031321F"/>
    <w:rsid w:val="00314A06"/>
    <w:rsid w:val="00314F92"/>
    <w:rsid w:val="00315BCB"/>
    <w:rsid w:val="00315C5B"/>
    <w:rsid w:val="00316752"/>
    <w:rsid w:val="00317B87"/>
    <w:rsid w:val="003201F3"/>
    <w:rsid w:val="00322B5D"/>
    <w:rsid w:val="00323706"/>
    <w:rsid w:val="0032406A"/>
    <w:rsid w:val="00324B93"/>
    <w:rsid w:val="00325691"/>
    <w:rsid w:val="00330F42"/>
    <w:rsid w:val="0033290D"/>
    <w:rsid w:val="003329F4"/>
    <w:rsid w:val="00335185"/>
    <w:rsid w:val="003376A4"/>
    <w:rsid w:val="003403BB"/>
    <w:rsid w:val="00341FD6"/>
    <w:rsid w:val="00342B1B"/>
    <w:rsid w:val="00342D89"/>
    <w:rsid w:val="00343B8F"/>
    <w:rsid w:val="00351F2B"/>
    <w:rsid w:val="00352AAB"/>
    <w:rsid w:val="0035437B"/>
    <w:rsid w:val="00354A6A"/>
    <w:rsid w:val="00354AE4"/>
    <w:rsid w:val="003550F1"/>
    <w:rsid w:val="00356354"/>
    <w:rsid w:val="00357F95"/>
    <w:rsid w:val="00360D1C"/>
    <w:rsid w:val="00360DBA"/>
    <w:rsid w:val="00362E5D"/>
    <w:rsid w:val="003715E5"/>
    <w:rsid w:val="00371B45"/>
    <w:rsid w:val="00371D2B"/>
    <w:rsid w:val="003724DB"/>
    <w:rsid w:val="00372A83"/>
    <w:rsid w:val="00372E13"/>
    <w:rsid w:val="003732C2"/>
    <w:rsid w:val="003736B2"/>
    <w:rsid w:val="00373968"/>
    <w:rsid w:val="003805D6"/>
    <w:rsid w:val="00381050"/>
    <w:rsid w:val="003838C6"/>
    <w:rsid w:val="00384522"/>
    <w:rsid w:val="0038491C"/>
    <w:rsid w:val="00384C99"/>
    <w:rsid w:val="00384CB5"/>
    <w:rsid w:val="00386EAD"/>
    <w:rsid w:val="00387A47"/>
    <w:rsid w:val="0039149B"/>
    <w:rsid w:val="00391E61"/>
    <w:rsid w:val="00392FC1"/>
    <w:rsid w:val="00393153"/>
    <w:rsid w:val="003935F4"/>
    <w:rsid w:val="00395577"/>
    <w:rsid w:val="003958FE"/>
    <w:rsid w:val="003962F9"/>
    <w:rsid w:val="00397C0B"/>
    <w:rsid w:val="003A07B4"/>
    <w:rsid w:val="003A0ED7"/>
    <w:rsid w:val="003A273E"/>
    <w:rsid w:val="003A3F3B"/>
    <w:rsid w:val="003A5F63"/>
    <w:rsid w:val="003A61EE"/>
    <w:rsid w:val="003A6556"/>
    <w:rsid w:val="003A6A71"/>
    <w:rsid w:val="003A78EC"/>
    <w:rsid w:val="003B0771"/>
    <w:rsid w:val="003B0DFA"/>
    <w:rsid w:val="003B2139"/>
    <w:rsid w:val="003B2DE3"/>
    <w:rsid w:val="003B3647"/>
    <w:rsid w:val="003B57A9"/>
    <w:rsid w:val="003B709B"/>
    <w:rsid w:val="003C1EE6"/>
    <w:rsid w:val="003C1FAA"/>
    <w:rsid w:val="003C27D2"/>
    <w:rsid w:val="003C38EB"/>
    <w:rsid w:val="003C46E3"/>
    <w:rsid w:val="003C4C17"/>
    <w:rsid w:val="003C7ACB"/>
    <w:rsid w:val="003D0487"/>
    <w:rsid w:val="003D3222"/>
    <w:rsid w:val="003D47B6"/>
    <w:rsid w:val="003D47D6"/>
    <w:rsid w:val="003D6155"/>
    <w:rsid w:val="003D717C"/>
    <w:rsid w:val="003E1CFD"/>
    <w:rsid w:val="003E29DB"/>
    <w:rsid w:val="003E3A78"/>
    <w:rsid w:val="003E3FE1"/>
    <w:rsid w:val="003E44A7"/>
    <w:rsid w:val="003E5272"/>
    <w:rsid w:val="003E5503"/>
    <w:rsid w:val="003E611D"/>
    <w:rsid w:val="003F0C72"/>
    <w:rsid w:val="003F1145"/>
    <w:rsid w:val="003F38A1"/>
    <w:rsid w:val="003F3AE8"/>
    <w:rsid w:val="003F4D58"/>
    <w:rsid w:val="003F58D6"/>
    <w:rsid w:val="003F5A01"/>
    <w:rsid w:val="003F5C5D"/>
    <w:rsid w:val="003F655C"/>
    <w:rsid w:val="003F78D5"/>
    <w:rsid w:val="00401FB1"/>
    <w:rsid w:val="00402BFF"/>
    <w:rsid w:val="00403080"/>
    <w:rsid w:val="00404A45"/>
    <w:rsid w:val="00407311"/>
    <w:rsid w:val="0040768E"/>
    <w:rsid w:val="00411377"/>
    <w:rsid w:val="00412B08"/>
    <w:rsid w:val="004149C2"/>
    <w:rsid w:val="004156AC"/>
    <w:rsid w:val="004207E3"/>
    <w:rsid w:val="004217BF"/>
    <w:rsid w:val="00422206"/>
    <w:rsid w:val="0042402F"/>
    <w:rsid w:val="00424259"/>
    <w:rsid w:val="00426FB4"/>
    <w:rsid w:val="0043158F"/>
    <w:rsid w:val="004329A3"/>
    <w:rsid w:val="00432FA6"/>
    <w:rsid w:val="0043301F"/>
    <w:rsid w:val="00434024"/>
    <w:rsid w:val="00434316"/>
    <w:rsid w:val="0043461D"/>
    <w:rsid w:val="0043482C"/>
    <w:rsid w:val="00435F82"/>
    <w:rsid w:val="00443D8B"/>
    <w:rsid w:val="00443EB7"/>
    <w:rsid w:val="004473E1"/>
    <w:rsid w:val="00452334"/>
    <w:rsid w:val="00453FC3"/>
    <w:rsid w:val="004549B4"/>
    <w:rsid w:val="00455CFA"/>
    <w:rsid w:val="00456703"/>
    <w:rsid w:val="00457248"/>
    <w:rsid w:val="004603A7"/>
    <w:rsid w:val="004618BF"/>
    <w:rsid w:val="00462609"/>
    <w:rsid w:val="0046295D"/>
    <w:rsid w:val="00462A9F"/>
    <w:rsid w:val="00463426"/>
    <w:rsid w:val="004639B5"/>
    <w:rsid w:val="00467F3F"/>
    <w:rsid w:val="004700AB"/>
    <w:rsid w:val="00470D8F"/>
    <w:rsid w:val="00471F7D"/>
    <w:rsid w:val="00475197"/>
    <w:rsid w:val="0047613C"/>
    <w:rsid w:val="00477ACD"/>
    <w:rsid w:val="00482FC9"/>
    <w:rsid w:val="00483727"/>
    <w:rsid w:val="0048687E"/>
    <w:rsid w:val="00486C46"/>
    <w:rsid w:val="00486ED5"/>
    <w:rsid w:val="004878B0"/>
    <w:rsid w:val="00487B86"/>
    <w:rsid w:val="0049175F"/>
    <w:rsid w:val="00491BA4"/>
    <w:rsid w:val="0049376D"/>
    <w:rsid w:val="00495560"/>
    <w:rsid w:val="0049788B"/>
    <w:rsid w:val="00497D64"/>
    <w:rsid w:val="004A17D4"/>
    <w:rsid w:val="004A2043"/>
    <w:rsid w:val="004A3DE1"/>
    <w:rsid w:val="004A4001"/>
    <w:rsid w:val="004A590A"/>
    <w:rsid w:val="004A5A2B"/>
    <w:rsid w:val="004A5C29"/>
    <w:rsid w:val="004A7513"/>
    <w:rsid w:val="004A7872"/>
    <w:rsid w:val="004B029D"/>
    <w:rsid w:val="004B20CE"/>
    <w:rsid w:val="004B5620"/>
    <w:rsid w:val="004B6501"/>
    <w:rsid w:val="004C0878"/>
    <w:rsid w:val="004C09DF"/>
    <w:rsid w:val="004C5814"/>
    <w:rsid w:val="004C643C"/>
    <w:rsid w:val="004D0AAE"/>
    <w:rsid w:val="004D1E18"/>
    <w:rsid w:val="004D3811"/>
    <w:rsid w:val="004D461F"/>
    <w:rsid w:val="004D5D6D"/>
    <w:rsid w:val="004D61FC"/>
    <w:rsid w:val="004D67EB"/>
    <w:rsid w:val="004D7ABF"/>
    <w:rsid w:val="004E0E65"/>
    <w:rsid w:val="004E1BDC"/>
    <w:rsid w:val="004E372A"/>
    <w:rsid w:val="004E4B20"/>
    <w:rsid w:val="004E723A"/>
    <w:rsid w:val="004F193A"/>
    <w:rsid w:val="004F38D1"/>
    <w:rsid w:val="004F7B5C"/>
    <w:rsid w:val="0050082D"/>
    <w:rsid w:val="005024F1"/>
    <w:rsid w:val="00504310"/>
    <w:rsid w:val="00504EEB"/>
    <w:rsid w:val="00505004"/>
    <w:rsid w:val="005064C6"/>
    <w:rsid w:val="0050758D"/>
    <w:rsid w:val="0051107D"/>
    <w:rsid w:val="0051488F"/>
    <w:rsid w:val="00514AF0"/>
    <w:rsid w:val="00515D0F"/>
    <w:rsid w:val="0051611E"/>
    <w:rsid w:val="00516A7F"/>
    <w:rsid w:val="005179D6"/>
    <w:rsid w:val="005202AC"/>
    <w:rsid w:val="00521069"/>
    <w:rsid w:val="005216BD"/>
    <w:rsid w:val="00522C94"/>
    <w:rsid w:val="005248CF"/>
    <w:rsid w:val="00524A3B"/>
    <w:rsid w:val="00531AC3"/>
    <w:rsid w:val="00532562"/>
    <w:rsid w:val="005330E3"/>
    <w:rsid w:val="005350FE"/>
    <w:rsid w:val="00535F5C"/>
    <w:rsid w:val="005365B2"/>
    <w:rsid w:val="005378AB"/>
    <w:rsid w:val="00540768"/>
    <w:rsid w:val="005415B6"/>
    <w:rsid w:val="00543CC1"/>
    <w:rsid w:val="00544522"/>
    <w:rsid w:val="00546255"/>
    <w:rsid w:val="00546B22"/>
    <w:rsid w:val="005473BE"/>
    <w:rsid w:val="00553925"/>
    <w:rsid w:val="0055394F"/>
    <w:rsid w:val="005544C7"/>
    <w:rsid w:val="00555DFC"/>
    <w:rsid w:val="005609F2"/>
    <w:rsid w:val="00562B6F"/>
    <w:rsid w:val="00562DB1"/>
    <w:rsid w:val="0056484E"/>
    <w:rsid w:val="005675F0"/>
    <w:rsid w:val="00567E9F"/>
    <w:rsid w:val="00570B35"/>
    <w:rsid w:val="00570C4B"/>
    <w:rsid w:val="00570CDE"/>
    <w:rsid w:val="00570D31"/>
    <w:rsid w:val="00571057"/>
    <w:rsid w:val="0057230D"/>
    <w:rsid w:val="0057423D"/>
    <w:rsid w:val="00577394"/>
    <w:rsid w:val="00583F50"/>
    <w:rsid w:val="00584732"/>
    <w:rsid w:val="00584C6D"/>
    <w:rsid w:val="00584C8C"/>
    <w:rsid w:val="00585587"/>
    <w:rsid w:val="00586918"/>
    <w:rsid w:val="00587298"/>
    <w:rsid w:val="005873C0"/>
    <w:rsid w:val="005937ED"/>
    <w:rsid w:val="00596320"/>
    <w:rsid w:val="005964B3"/>
    <w:rsid w:val="00597871"/>
    <w:rsid w:val="00597EA8"/>
    <w:rsid w:val="005A13A9"/>
    <w:rsid w:val="005A2958"/>
    <w:rsid w:val="005A5626"/>
    <w:rsid w:val="005A6CB8"/>
    <w:rsid w:val="005A6E97"/>
    <w:rsid w:val="005A76D7"/>
    <w:rsid w:val="005A7963"/>
    <w:rsid w:val="005B22E8"/>
    <w:rsid w:val="005B3239"/>
    <w:rsid w:val="005B38E5"/>
    <w:rsid w:val="005B5289"/>
    <w:rsid w:val="005C07A6"/>
    <w:rsid w:val="005C13A3"/>
    <w:rsid w:val="005C192E"/>
    <w:rsid w:val="005C4E3D"/>
    <w:rsid w:val="005C533C"/>
    <w:rsid w:val="005D3206"/>
    <w:rsid w:val="005D3F81"/>
    <w:rsid w:val="005D4D2B"/>
    <w:rsid w:val="005D5143"/>
    <w:rsid w:val="005D6057"/>
    <w:rsid w:val="005D60E5"/>
    <w:rsid w:val="005D641B"/>
    <w:rsid w:val="005D65FF"/>
    <w:rsid w:val="005D69D7"/>
    <w:rsid w:val="005D7089"/>
    <w:rsid w:val="005D71FE"/>
    <w:rsid w:val="005E17E8"/>
    <w:rsid w:val="005E1A1F"/>
    <w:rsid w:val="005E1FB1"/>
    <w:rsid w:val="005E2390"/>
    <w:rsid w:val="005E3D1B"/>
    <w:rsid w:val="005E578C"/>
    <w:rsid w:val="005E63C3"/>
    <w:rsid w:val="005E6B95"/>
    <w:rsid w:val="005F02DF"/>
    <w:rsid w:val="005F0FE2"/>
    <w:rsid w:val="005F15DC"/>
    <w:rsid w:val="005F1738"/>
    <w:rsid w:val="005F1EB7"/>
    <w:rsid w:val="005F2F91"/>
    <w:rsid w:val="005F317F"/>
    <w:rsid w:val="005F33DF"/>
    <w:rsid w:val="005F418A"/>
    <w:rsid w:val="005F6DDD"/>
    <w:rsid w:val="005F75FB"/>
    <w:rsid w:val="00600A8A"/>
    <w:rsid w:val="006023AB"/>
    <w:rsid w:val="00604D58"/>
    <w:rsid w:val="00605A34"/>
    <w:rsid w:val="006063C4"/>
    <w:rsid w:val="0060694E"/>
    <w:rsid w:val="00606B52"/>
    <w:rsid w:val="006114A6"/>
    <w:rsid w:val="006149C3"/>
    <w:rsid w:val="00615C75"/>
    <w:rsid w:val="00617C81"/>
    <w:rsid w:val="0062169B"/>
    <w:rsid w:val="0062222F"/>
    <w:rsid w:val="00623A5C"/>
    <w:rsid w:val="00625941"/>
    <w:rsid w:val="00625ED9"/>
    <w:rsid w:val="00627D7A"/>
    <w:rsid w:val="006312BA"/>
    <w:rsid w:val="0063180B"/>
    <w:rsid w:val="00633418"/>
    <w:rsid w:val="00633AA4"/>
    <w:rsid w:val="00634B49"/>
    <w:rsid w:val="00636606"/>
    <w:rsid w:val="00636AC8"/>
    <w:rsid w:val="00640F49"/>
    <w:rsid w:val="00645661"/>
    <w:rsid w:val="006461BF"/>
    <w:rsid w:val="00650BE4"/>
    <w:rsid w:val="00651577"/>
    <w:rsid w:val="00652AD4"/>
    <w:rsid w:val="006543C5"/>
    <w:rsid w:val="00655CE6"/>
    <w:rsid w:val="00660BD0"/>
    <w:rsid w:val="00661067"/>
    <w:rsid w:val="006656A2"/>
    <w:rsid w:val="006679D2"/>
    <w:rsid w:val="00667D5B"/>
    <w:rsid w:val="00671EA6"/>
    <w:rsid w:val="00673BBD"/>
    <w:rsid w:val="006749F4"/>
    <w:rsid w:val="00675865"/>
    <w:rsid w:val="006759D7"/>
    <w:rsid w:val="006763E1"/>
    <w:rsid w:val="006822D1"/>
    <w:rsid w:val="00692650"/>
    <w:rsid w:val="00694207"/>
    <w:rsid w:val="00695895"/>
    <w:rsid w:val="00695ED4"/>
    <w:rsid w:val="00695F0F"/>
    <w:rsid w:val="006A1A7E"/>
    <w:rsid w:val="006A1CD6"/>
    <w:rsid w:val="006A242D"/>
    <w:rsid w:val="006A263A"/>
    <w:rsid w:val="006A4380"/>
    <w:rsid w:val="006B00CE"/>
    <w:rsid w:val="006B0E74"/>
    <w:rsid w:val="006B14E9"/>
    <w:rsid w:val="006B2767"/>
    <w:rsid w:val="006B56A9"/>
    <w:rsid w:val="006B6788"/>
    <w:rsid w:val="006B73D7"/>
    <w:rsid w:val="006B752C"/>
    <w:rsid w:val="006C0569"/>
    <w:rsid w:val="006C22B1"/>
    <w:rsid w:val="006C2546"/>
    <w:rsid w:val="006C2883"/>
    <w:rsid w:val="006C3216"/>
    <w:rsid w:val="006C5B24"/>
    <w:rsid w:val="006C7259"/>
    <w:rsid w:val="006C7905"/>
    <w:rsid w:val="006D0E40"/>
    <w:rsid w:val="006D1D20"/>
    <w:rsid w:val="006D200B"/>
    <w:rsid w:val="006D21CF"/>
    <w:rsid w:val="006D23BD"/>
    <w:rsid w:val="006D3C89"/>
    <w:rsid w:val="006D5330"/>
    <w:rsid w:val="006E1977"/>
    <w:rsid w:val="006E45D9"/>
    <w:rsid w:val="006E567B"/>
    <w:rsid w:val="006E7AA2"/>
    <w:rsid w:val="006F1274"/>
    <w:rsid w:val="006F2F79"/>
    <w:rsid w:val="006F3F4A"/>
    <w:rsid w:val="006F77CE"/>
    <w:rsid w:val="00700687"/>
    <w:rsid w:val="00700694"/>
    <w:rsid w:val="00703477"/>
    <w:rsid w:val="00703702"/>
    <w:rsid w:val="00705119"/>
    <w:rsid w:val="007056FA"/>
    <w:rsid w:val="007057FB"/>
    <w:rsid w:val="007102E4"/>
    <w:rsid w:val="00710890"/>
    <w:rsid w:val="0071096F"/>
    <w:rsid w:val="0071101A"/>
    <w:rsid w:val="00712BE4"/>
    <w:rsid w:val="00712FD6"/>
    <w:rsid w:val="007132F8"/>
    <w:rsid w:val="007160D7"/>
    <w:rsid w:val="007166F0"/>
    <w:rsid w:val="00716F8E"/>
    <w:rsid w:val="00720216"/>
    <w:rsid w:val="0072092F"/>
    <w:rsid w:val="00721299"/>
    <w:rsid w:val="0072537D"/>
    <w:rsid w:val="00727A85"/>
    <w:rsid w:val="0073096C"/>
    <w:rsid w:val="00732F2A"/>
    <w:rsid w:val="00733982"/>
    <w:rsid w:val="00734452"/>
    <w:rsid w:val="00734CE7"/>
    <w:rsid w:val="007350F8"/>
    <w:rsid w:val="007360BB"/>
    <w:rsid w:val="007376F2"/>
    <w:rsid w:val="00737A4E"/>
    <w:rsid w:val="007434FE"/>
    <w:rsid w:val="007436A9"/>
    <w:rsid w:val="007437CB"/>
    <w:rsid w:val="007451FE"/>
    <w:rsid w:val="00745B1E"/>
    <w:rsid w:val="00745FB3"/>
    <w:rsid w:val="007468C4"/>
    <w:rsid w:val="007476BF"/>
    <w:rsid w:val="007500D5"/>
    <w:rsid w:val="00751308"/>
    <w:rsid w:val="00752583"/>
    <w:rsid w:val="00752A08"/>
    <w:rsid w:val="00757E1B"/>
    <w:rsid w:val="00763EE4"/>
    <w:rsid w:val="0076687F"/>
    <w:rsid w:val="00767D03"/>
    <w:rsid w:val="00771E15"/>
    <w:rsid w:val="007728EF"/>
    <w:rsid w:val="00773138"/>
    <w:rsid w:val="0077427E"/>
    <w:rsid w:val="00774B2A"/>
    <w:rsid w:val="00780874"/>
    <w:rsid w:val="00782BFB"/>
    <w:rsid w:val="00783A48"/>
    <w:rsid w:val="00784745"/>
    <w:rsid w:val="00785EA6"/>
    <w:rsid w:val="00785F85"/>
    <w:rsid w:val="00787CCB"/>
    <w:rsid w:val="00790D10"/>
    <w:rsid w:val="00791123"/>
    <w:rsid w:val="0079155E"/>
    <w:rsid w:val="00791BF2"/>
    <w:rsid w:val="00793EF6"/>
    <w:rsid w:val="0079464A"/>
    <w:rsid w:val="0079491F"/>
    <w:rsid w:val="00794CC6"/>
    <w:rsid w:val="00794F47"/>
    <w:rsid w:val="007950F4"/>
    <w:rsid w:val="00795946"/>
    <w:rsid w:val="00797602"/>
    <w:rsid w:val="007A0429"/>
    <w:rsid w:val="007A628E"/>
    <w:rsid w:val="007A6A22"/>
    <w:rsid w:val="007B09F8"/>
    <w:rsid w:val="007B12E9"/>
    <w:rsid w:val="007B34C9"/>
    <w:rsid w:val="007B3B8F"/>
    <w:rsid w:val="007B43CE"/>
    <w:rsid w:val="007B7DA0"/>
    <w:rsid w:val="007C005F"/>
    <w:rsid w:val="007C0084"/>
    <w:rsid w:val="007C3A58"/>
    <w:rsid w:val="007C49B1"/>
    <w:rsid w:val="007C4B0B"/>
    <w:rsid w:val="007C59D6"/>
    <w:rsid w:val="007C6DE1"/>
    <w:rsid w:val="007D2FCB"/>
    <w:rsid w:val="007D5DF1"/>
    <w:rsid w:val="007D6191"/>
    <w:rsid w:val="007D6303"/>
    <w:rsid w:val="007D6452"/>
    <w:rsid w:val="007D65BC"/>
    <w:rsid w:val="007E1DFB"/>
    <w:rsid w:val="007E273A"/>
    <w:rsid w:val="007E7130"/>
    <w:rsid w:val="007E7C4D"/>
    <w:rsid w:val="007F018F"/>
    <w:rsid w:val="007F1FCE"/>
    <w:rsid w:val="007F2764"/>
    <w:rsid w:val="007F284B"/>
    <w:rsid w:val="007F35E5"/>
    <w:rsid w:val="007F7AC3"/>
    <w:rsid w:val="008016C8"/>
    <w:rsid w:val="008020D8"/>
    <w:rsid w:val="00802157"/>
    <w:rsid w:val="00804512"/>
    <w:rsid w:val="00804B1E"/>
    <w:rsid w:val="008054A5"/>
    <w:rsid w:val="008100CA"/>
    <w:rsid w:val="00810D84"/>
    <w:rsid w:val="00811512"/>
    <w:rsid w:val="008139C3"/>
    <w:rsid w:val="00813C8E"/>
    <w:rsid w:val="00814025"/>
    <w:rsid w:val="00814FB9"/>
    <w:rsid w:val="008155B4"/>
    <w:rsid w:val="0081649A"/>
    <w:rsid w:val="00816748"/>
    <w:rsid w:val="00816A36"/>
    <w:rsid w:val="00816A8B"/>
    <w:rsid w:val="00817328"/>
    <w:rsid w:val="0081752D"/>
    <w:rsid w:val="0082012F"/>
    <w:rsid w:val="0082045D"/>
    <w:rsid w:val="00820D29"/>
    <w:rsid w:val="00821C0A"/>
    <w:rsid w:val="00823F1B"/>
    <w:rsid w:val="00826024"/>
    <w:rsid w:val="00832978"/>
    <w:rsid w:val="008335AB"/>
    <w:rsid w:val="00834460"/>
    <w:rsid w:val="00842861"/>
    <w:rsid w:val="00842B08"/>
    <w:rsid w:val="00843D69"/>
    <w:rsid w:val="0084409C"/>
    <w:rsid w:val="008444CF"/>
    <w:rsid w:val="00844A71"/>
    <w:rsid w:val="00853F5E"/>
    <w:rsid w:val="00854060"/>
    <w:rsid w:val="00854A0D"/>
    <w:rsid w:val="00854D47"/>
    <w:rsid w:val="00856856"/>
    <w:rsid w:val="0086042F"/>
    <w:rsid w:val="00861053"/>
    <w:rsid w:val="008614E3"/>
    <w:rsid w:val="00862822"/>
    <w:rsid w:val="00862EFB"/>
    <w:rsid w:val="0086337C"/>
    <w:rsid w:val="0086419D"/>
    <w:rsid w:val="00866371"/>
    <w:rsid w:val="008663FE"/>
    <w:rsid w:val="008670E3"/>
    <w:rsid w:val="0087005B"/>
    <w:rsid w:val="008710E5"/>
    <w:rsid w:val="00872002"/>
    <w:rsid w:val="0087523D"/>
    <w:rsid w:val="008773BF"/>
    <w:rsid w:val="00881C6B"/>
    <w:rsid w:val="00882B39"/>
    <w:rsid w:val="00882CC7"/>
    <w:rsid w:val="00883903"/>
    <w:rsid w:val="0088762F"/>
    <w:rsid w:val="00890176"/>
    <w:rsid w:val="00890DE2"/>
    <w:rsid w:val="00891174"/>
    <w:rsid w:val="00892C34"/>
    <w:rsid w:val="00892F21"/>
    <w:rsid w:val="00893BA4"/>
    <w:rsid w:val="008A4269"/>
    <w:rsid w:val="008A4C35"/>
    <w:rsid w:val="008A6C2C"/>
    <w:rsid w:val="008B0BA1"/>
    <w:rsid w:val="008B1949"/>
    <w:rsid w:val="008B39A3"/>
    <w:rsid w:val="008B3D4C"/>
    <w:rsid w:val="008B551D"/>
    <w:rsid w:val="008B62B5"/>
    <w:rsid w:val="008B7645"/>
    <w:rsid w:val="008B7931"/>
    <w:rsid w:val="008C065C"/>
    <w:rsid w:val="008C0E80"/>
    <w:rsid w:val="008C13A3"/>
    <w:rsid w:val="008C2998"/>
    <w:rsid w:val="008C2ADC"/>
    <w:rsid w:val="008C53C1"/>
    <w:rsid w:val="008C5CF6"/>
    <w:rsid w:val="008C66F9"/>
    <w:rsid w:val="008C7F50"/>
    <w:rsid w:val="008D09CF"/>
    <w:rsid w:val="008D17D4"/>
    <w:rsid w:val="008D1B0C"/>
    <w:rsid w:val="008D65BE"/>
    <w:rsid w:val="008D6658"/>
    <w:rsid w:val="008E1799"/>
    <w:rsid w:val="008E25CF"/>
    <w:rsid w:val="008E2F13"/>
    <w:rsid w:val="008E5413"/>
    <w:rsid w:val="008E777C"/>
    <w:rsid w:val="008E7DC1"/>
    <w:rsid w:val="008F53B8"/>
    <w:rsid w:val="00902858"/>
    <w:rsid w:val="00902D6F"/>
    <w:rsid w:val="009039AC"/>
    <w:rsid w:val="00903BCD"/>
    <w:rsid w:val="0090504E"/>
    <w:rsid w:val="0090628E"/>
    <w:rsid w:val="0090662E"/>
    <w:rsid w:val="00907355"/>
    <w:rsid w:val="00907693"/>
    <w:rsid w:val="00910890"/>
    <w:rsid w:val="00911320"/>
    <w:rsid w:val="00911F43"/>
    <w:rsid w:val="009126AD"/>
    <w:rsid w:val="009152E4"/>
    <w:rsid w:val="009158FE"/>
    <w:rsid w:val="009159ED"/>
    <w:rsid w:val="00915FB0"/>
    <w:rsid w:val="00916A3E"/>
    <w:rsid w:val="009170C5"/>
    <w:rsid w:val="009172F1"/>
    <w:rsid w:val="00917E64"/>
    <w:rsid w:val="009200F7"/>
    <w:rsid w:val="009210BF"/>
    <w:rsid w:val="0092211B"/>
    <w:rsid w:val="0092224E"/>
    <w:rsid w:val="00923144"/>
    <w:rsid w:val="00923572"/>
    <w:rsid w:val="0092363B"/>
    <w:rsid w:val="00923682"/>
    <w:rsid w:val="00923687"/>
    <w:rsid w:val="009236D9"/>
    <w:rsid w:val="009237FB"/>
    <w:rsid w:val="00932F73"/>
    <w:rsid w:val="009358C0"/>
    <w:rsid w:val="00936216"/>
    <w:rsid w:val="00936431"/>
    <w:rsid w:val="00940D32"/>
    <w:rsid w:val="00942224"/>
    <w:rsid w:val="009429D6"/>
    <w:rsid w:val="00946A26"/>
    <w:rsid w:val="00947B19"/>
    <w:rsid w:val="009530CB"/>
    <w:rsid w:val="009557F8"/>
    <w:rsid w:val="0095605A"/>
    <w:rsid w:val="00961DA5"/>
    <w:rsid w:val="00962E2E"/>
    <w:rsid w:val="009632E3"/>
    <w:rsid w:val="00964D5D"/>
    <w:rsid w:val="00965473"/>
    <w:rsid w:val="009668A2"/>
    <w:rsid w:val="00967378"/>
    <w:rsid w:val="00967573"/>
    <w:rsid w:val="009736E6"/>
    <w:rsid w:val="0097490B"/>
    <w:rsid w:val="00974B85"/>
    <w:rsid w:val="0097505E"/>
    <w:rsid w:val="0098105A"/>
    <w:rsid w:val="009813C6"/>
    <w:rsid w:val="009815EE"/>
    <w:rsid w:val="00981BD5"/>
    <w:rsid w:val="00981E73"/>
    <w:rsid w:val="0098205C"/>
    <w:rsid w:val="0098281E"/>
    <w:rsid w:val="00982FF0"/>
    <w:rsid w:val="009831D5"/>
    <w:rsid w:val="00984907"/>
    <w:rsid w:val="009853D1"/>
    <w:rsid w:val="00985A5C"/>
    <w:rsid w:val="00987C38"/>
    <w:rsid w:val="0099236B"/>
    <w:rsid w:val="0099334F"/>
    <w:rsid w:val="00994139"/>
    <w:rsid w:val="00994F38"/>
    <w:rsid w:val="00995D31"/>
    <w:rsid w:val="009A058F"/>
    <w:rsid w:val="009A3303"/>
    <w:rsid w:val="009A6E19"/>
    <w:rsid w:val="009B16D2"/>
    <w:rsid w:val="009B2987"/>
    <w:rsid w:val="009B2CB6"/>
    <w:rsid w:val="009B2FDC"/>
    <w:rsid w:val="009B4FE6"/>
    <w:rsid w:val="009B539E"/>
    <w:rsid w:val="009B56A4"/>
    <w:rsid w:val="009B643D"/>
    <w:rsid w:val="009B6653"/>
    <w:rsid w:val="009C0A5E"/>
    <w:rsid w:val="009C1131"/>
    <w:rsid w:val="009C3333"/>
    <w:rsid w:val="009C4517"/>
    <w:rsid w:val="009C5ED5"/>
    <w:rsid w:val="009C5EE7"/>
    <w:rsid w:val="009D2F8A"/>
    <w:rsid w:val="009D3959"/>
    <w:rsid w:val="009D3E92"/>
    <w:rsid w:val="009D67B4"/>
    <w:rsid w:val="009E16DA"/>
    <w:rsid w:val="009E2D69"/>
    <w:rsid w:val="009E56E6"/>
    <w:rsid w:val="009F1D24"/>
    <w:rsid w:val="009F2C99"/>
    <w:rsid w:val="009F4071"/>
    <w:rsid w:val="009F557B"/>
    <w:rsid w:val="009F5611"/>
    <w:rsid w:val="009F78CE"/>
    <w:rsid w:val="00A05A7D"/>
    <w:rsid w:val="00A06DA5"/>
    <w:rsid w:val="00A07190"/>
    <w:rsid w:val="00A072F8"/>
    <w:rsid w:val="00A110A8"/>
    <w:rsid w:val="00A11DE8"/>
    <w:rsid w:val="00A14BB2"/>
    <w:rsid w:val="00A163FA"/>
    <w:rsid w:val="00A218FA"/>
    <w:rsid w:val="00A21C03"/>
    <w:rsid w:val="00A2325F"/>
    <w:rsid w:val="00A2450E"/>
    <w:rsid w:val="00A25D73"/>
    <w:rsid w:val="00A269D4"/>
    <w:rsid w:val="00A3344A"/>
    <w:rsid w:val="00A354B2"/>
    <w:rsid w:val="00A36F69"/>
    <w:rsid w:val="00A42ED3"/>
    <w:rsid w:val="00A43F5F"/>
    <w:rsid w:val="00A448C3"/>
    <w:rsid w:val="00A45694"/>
    <w:rsid w:val="00A4596D"/>
    <w:rsid w:val="00A47D6F"/>
    <w:rsid w:val="00A509E4"/>
    <w:rsid w:val="00A515C4"/>
    <w:rsid w:val="00A543D7"/>
    <w:rsid w:val="00A60109"/>
    <w:rsid w:val="00A61F90"/>
    <w:rsid w:val="00A62328"/>
    <w:rsid w:val="00A63BC6"/>
    <w:rsid w:val="00A6469A"/>
    <w:rsid w:val="00A64C93"/>
    <w:rsid w:val="00A71237"/>
    <w:rsid w:val="00A7135A"/>
    <w:rsid w:val="00A7269B"/>
    <w:rsid w:val="00A74AB9"/>
    <w:rsid w:val="00A76AE0"/>
    <w:rsid w:val="00A80087"/>
    <w:rsid w:val="00A81999"/>
    <w:rsid w:val="00A8262F"/>
    <w:rsid w:val="00A85C47"/>
    <w:rsid w:val="00A85D64"/>
    <w:rsid w:val="00A85FA3"/>
    <w:rsid w:val="00A8605B"/>
    <w:rsid w:val="00A86CCC"/>
    <w:rsid w:val="00A8746E"/>
    <w:rsid w:val="00A900AB"/>
    <w:rsid w:val="00A90AB4"/>
    <w:rsid w:val="00A913DD"/>
    <w:rsid w:val="00A92302"/>
    <w:rsid w:val="00A9313E"/>
    <w:rsid w:val="00AA053E"/>
    <w:rsid w:val="00AA3FF7"/>
    <w:rsid w:val="00AA4390"/>
    <w:rsid w:val="00AA441C"/>
    <w:rsid w:val="00AA5BBE"/>
    <w:rsid w:val="00AA72BC"/>
    <w:rsid w:val="00AA7BFD"/>
    <w:rsid w:val="00AA7CEE"/>
    <w:rsid w:val="00AB22D3"/>
    <w:rsid w:val="00AB2F36"/>
    <w:rsid w:val="00AB4FAC"/>
    <w:rsid w:val="00AB5901"/>
    <w:rsid w:val="00AB753F"/>
    <w:rsid w:val="00AC0D49"/>
    <w:rsid w:val="00AC11F3"/>
    <w:rsid w:val="00AC1F71"/>
    <w:rsid w:val="00AC2273"/>
    <w:rsid w:val="00AC229D"/>
    <w:rsid w:val="00AC23CE"/>
    <w:rsid w:val="00AC48FD"/>
    <w:rsid w:val="00AC599E"/>
    <w:rsid w:val="00AC704D"/>
    <w:rsid w:val="00AC7357"/>
    <w:rsid w:val="00AD04BA"/>
    <w:rsid w:val="00AD4AC8"/>
    <w:rsid w:val="00AD683F"/>
    <w:rsid w:val="00AD772A"/>
    <w:rsid w:val="00AD7BC0"/>
    <w:rsid w:val="00AE00E2"/>
    <w:rsid w:val="00AE0C1F"/>
    <w:rsid w:val="00AE1724"/>
    <w:rsid w:val="00AE2565"/>
    <w:rsid w:val="00AE4573"/>
    <w:rsid w:val="00AE4FE5"/>
    <w:rsid w:val="00AE6588"/>
    <w:rsid w:val="00AF1B23"/>
    <w:rsid w:val="00AF2F04"/>
    <w:rsid w:val="00AF574D"/>
    <w:rsid w:val="00AF6F3C"/>
    <w:rsid w:val="00AF750E"/>
    <w:rsid w:val="00AF7EA1"/>
    <w:rsid w:val="00B00395"/>
    <w:rsid w:val="00B00B2C"/>
    <w:rsid w:val="00B00F5A"/>
    <w:rsid w:val="00B02A45"/>
    <w:rsid w:val="00B06A31"/>
    <w:rsid w:val="00B10CE3"/>
    <w:rsid w:val="00B12263"/>
    <w:rsid w:val="00B128C7"/>
    <w:rsid w:val="00B14808"/>
    <w:rsid w:val="00B148B5"/>
    <w:rsid w:val="00B2180F"/>
    <w:rsid w:val="00B220ED"/>
    <w:rsid w:val="00B23CA0"/>
    <w:rsid w:val="00B25019"/>
    <w:rsid w:val="00B261C6"/>
    <w:rsid w:val="00B27BE8"/>
    <w:rsid w:val="00B31F4E"/>
    <w:rsid w:val="00B33CC1"/>
    <w:rsid w:val="00B352EA"/>
    <w:rsid w:val="00B35AAE"/>
    <w:rsid w:val="00B37CB7"/>
    <w:rsid w:val="00B41326"/>
    <w:rsid w:val="00B41CCA"/>
    <w:rsid w:val="00B43939"/>
    <w:rsid w:val="00B45668"/>
    <w:rsid w:val="00B46028"/>
    <w:rsid w:val="00B47F5D"/>
    <w:rsid w:val="00B50B18"/>
    <w:rsid w:val="00B511CB"/>
    <w:rsid w:val="00B51933"/>
    <w:rsid w:val="00B51B5F"/>
    <w:rsid w:val="00B5273F"/>
    <w:rsid w:val="00B52FEB"/>
    <w:rsid w:val="00B53A81"/>
    <w:rsid w:val="00B5483A"/>
    <w:rsid w:val="00B57897"/>
    <w:rsid w:val="00B62FE8"/>
    <w:rsid w:val="00B63749"/>
    <w:rsid w:val="00B6394F"/>
    <w:rsid w:val="00B63AC8"/>
    <w:rsid w:val="00B63CE7"/>
    <w:rsid w:val="00B64558"/>
    <w:rsid w:val="00B653DD"/>
    <w:rsid w:val="00B65888"/>
    <w:rsid w:val="00B65980"/>
    <w:rsid w:val="00B65E1C"/>
    <w:rsid w:val="00B668C6"/>
    <w:rsid w:val="00B679CA"/>
    <w:rsid w:val="00B70558"/>
    <w:rsid w:val="00B70B96"/>
    <w:rsid w:val="00B71EEC"/>
    <w:rsid w:val="00B76297"/>
    <w:rsid w:val="00B7630B"/>
    <w:rsid w:val="00B76775"/>
    <w:rsid w:val="00B76839"/>
    <w:rsid w:val="00B82776"/>
    <w:rsid w:val="00B837A5"/>
    <w:rsid w:val="00B83A9E"/>
    <w:rsid w:val="00B86E56"/>
    <w:rsid w:val="00B9085A"/>
    <w:rsid w:val="00B91228"/>
    <w:rsid w:val="00B92312"/>
    <w:rsid w:val="00B93494"/>
    <w:rsid w:val="00B93AF5"/>
    <w:rsid w:val="00B96237"/>
    <w:rsid w:val="00B966F8"/>
    <w:rsid w:val="00B96CFB"/>
    <w:rsid w:val="00B9790C"/>
    <w:rsid w:val="00B97B49"/>
    <w:rsid w:val="00BA0C40"/>
    <w:rsid w:val="00BA0CF8"/>
    <w:rsid w:val="00BA0E9C"/>
    <w:rsid w:val="00BA20A1"/>
    <w:rsid w:val="00BA3545"/>
    <w:rsid w:val="00BA51AF"/>
    <w:rsid w:val="00BA5FBE"/>
    <w:rsid w:val="00BA6448"/>
    <w:rsid w:val="00BA6CC3"/>
    <w:rsid w:val="00BA7920"/>
    <w:rsid w:val="00BC3955"/>
    <w:rsid w:val="00BC4A62"/>
    <w:rsid w:val="00BD0A0F"/>
    <w:rsid w:val="00BD236D"/>
    <w:rsid w:val="00BD2653"/>
    <w:rsid w:val="00BD360B"/>
    <w:rsid w:val="00BD3B63"/>
    <w:rsid w:val="00BD5225"/>
    <w:rsid w:val="00BD55A3"/>
    <w:rsid w:val="00BD5C0D"/>
    <w:rsid w:val="00BD5F06"/>
    <w:rsid w:val="00BD6A9D"/>
    <w:rsid w:val="00BD6E99"/>
    <w:rsid w:val="00BD7894"/>
    <w:rsid w:val="00BD79BF"/>
    <w:rsid w:val="00BE0708"/>
    <w:rsid w:val="00BE3439"/>
    <w:rsid w:val="00BE4BA8"/>
    <w:rsid w:val="00BE5BA7"/>
    <w:rsid w:val="00BE6239"/>
    <w:rsid w:val="00BE6893"/>
    <w:rsid w:val="00BF0D7A"/>
    <w:rsid w:val="00C006BE"/>
    <w:rsid w:val="00C04DCA"/>
    <w:rsid w:val="00C04E56"/>
    <w:rsid w:val="00C06275"/>
    <w:rsid w:val="00C1221F"/>
    <w:rsid w:val="00C207BA"/>
    <w:rsid w:val="00C20864"/>
    <w:rsid w:val="00C21CBE"/>
    <w:rsid w:val="00C229B4"/>
    <w:rsid w:val="00C2360D"/>
    <w:rsid w:val="00C246A4"/>
    <w:rsid w:val="00C25839"/>
    <w:rsid w:val="00C32003"/>
    <w:rsid w:val="00C32CD3"/>
    <w:rsid w:val="00C343F0"/>
    <w:rsid w:val="00C35427"/>
    <w:rsid w:val="00C37AF9"/>
    <w:rsid w:val="00C37C7B"/>
    <w:rsid w:val="00C408A4"/>
    <w:rsid w:val="00C42370"/>
    <w:rsid w:val="00C4304D"/>
    <w:rsid w:val="00C44BF6"/>
    <w:rsid w:val="00C51D72"/>
    <w:rsid w:val="00C53241"/>
    <w:rsid w:val="00C53D33"/>
    <w:rsid w:val="00C55776"/>
    <w:rsid w:val="00C56B92"/>
    <w:rsid w:val="00C60F52"/>
    <w:rsid w:val="00C60FE0"/>
    <w:rsid w:val="00C6261C"/>
    <w:rsid w:val="00C64320"/>
    <w:rsid w:val="00C65ECA"/>
    <w:rsid w:val="00C665F2"/>
    <w:rsid w:val="00C66F87"/>
    <w:rsid w:val="00C70243"/>
    <w:rsid w:val="00C7065E"/>
    <w:rsid w:val="00C70BE9"/>
    <w:rsid w:val="00C745CB"/>
    <w:rsid w:val="00C74B99"/>
    <w:rsid w:val="00C76557"/>
    <w:rsid w:val="00C76689"/>
    <w:rsid w:val="00C77757"/>
    <w:rsid w:val="00C77DC5"/>
    <w:rsid w:val="00C8017F"/>
    <w:rsid w:val="00C82DA8"/>
    <w:rsid w:val="00C82E16"/>
    <w:rsid w:val="00C85B0E"/>
    <w:rsid w:val="00C865B8"/>
    <w:rsid w:val="00C86E64"/>
    <w:rsid w:val="00C87788"/>
    <w:rsid w:val="00C9131A"/>
    <w:rsid w:val="00C92D20"/>
    <w:rsid w:val="00C92F4B"/>
    <w:rsid w:val="00C93094"/>
    <w:rsid w:val="00C93F94"/>
    <w:rsid w:val="00C947F6"/>
    <w:rsid w:val="00CA1245"/>
    <w:rsid w:val="00CA2DCB"/>
    <w:rsid w:val="00CA4544"/>
    <w:rsid w:val="00CA4B23"/>
    <w:rsid w:val="00CA4E1C"/>
    <w:rsid w:val="00CA7416"/>
    <w:rsid w:val="00CB288C"/>
    <w:rsid w:val="00CB4537"/>
    <w:rsid w:val="00CB49AF"/>
    <w:rsid w:val="00CB4B8B"/>
    <w:rsid w:val="00CB4E0F"/>
    <w:rsid w:val="00CB5A7C"/>
    <w:rsid w:val="00CB62CF"/>
    <w:rsid w:val="00CB683C"/>
    <w:rsid w:val="00CB6CFC"/>
    <w:rsid w:val="00CB7C11"/>
    <w:rsid w:val="00CC06F2"/>
    <w:rsid w:val="00CC15B4"/>
    <w:rsid w:val="00CC2913"/>
    <w:rsid w:val="00CC2FEF"/>
    <w:rsid w:val="00CC3149"/>
    <w:rsid w:val="00CC3A9E"/>
    <w:rsid w:val="00CC524F"/>
    <w:rsid w:val="00CC7F79"/>
    <w:rsid w:val="00CD1103"/>
    <w:rsid w:val="00CD2E8F"/>
    <w:rsid w:val="00CD3184"/>
    <w:rsid w:val="00CD3228"/>
    <w:rsid w:val="00CD3323"/>
    <w:rsid w:val="00CD34D7"/>
    <w:rsid w:val="00CD3F51"/>
    <w:rsid w:val="00CD7A8E"/>
    <w:rsid w:val="00CD7DD9"/>
    <w:rsid w:val="00CE0187"/>
    <w:rsid w:val="00CE120C"/>
    <w:rsid w:val="00CE3176"/>
    <w:rsid w:val="00CE4341"/>
    <w:rsid w:val="00CE6869"/>
    <w:rsid w:val="00CE6A47"/>
    <w:rsid w:val="00CF3422"/>
    <w:rsid w:val="00CF551D"/>
    <w:rsid w:val="00CF5823"/>
    <w:rsid w:val="00CF5EDD"/>
    <w:rsid w:val="00CF7933"/>
    <w:rsid w:val="00D0034B"/>
    <w:rsid w:val="00D035B3"/>
    <w:rsid w:val="00D037F3"/>
    <w:rsid w:val="00D0428F"/>
    <w:rsid w:val="00D054CB"/>
    <w:rsid w:val="00D054F7"/>
    <w:rsid w:val="00D057B1"/>
    <w:rsid w:val="00D058BE"/>
    <w:rsid w:val="00D0599C"/>
    <w:rsid w:val="00D059F9"/>
    <w:rsid w:val="00D05E34"/>
    <w:rsid w:val="00D068B9"/>
    <w:rsid w:val="00D075A2"/>
    <w:rsid w:val="00D1090D"/>
    <w:rsid w:val="00D10C19"/>
    <w:rsid w:val="00D141DB"/>
    <w:rsid w:val="00D16E4F"/>
    <w:rsid w:val="00D202BD"/>
    <w:rsid w:val="00D20317"/>
    <w:rsid w:val="00D20B35"/>
    <w:rsid w:val="00D24516"/>
    <w:rsid w:val="00D25639"/>
    <w:rsid w:val="00D262E0"/>
    <w:rsid w:val="00D26CD3"/>
    <w:rsid w:val="00D27288"/>
    <w:rsid w:val="00D2758E"/>
    <w:rsid w:val="00D27D5C"/>
    <w:rsid w:val="00D329D4"/>
    <w:rsid w:val="00D40D9F"/>
    <w:rsid w:val="00D4188F"/>
    <w:rsid w:val="00D43FB5"/>
    <w:rsid w:val="00D44380"/>
    <w:rsid w:val="00D44877"/>
    <w:rsid w:val="00D45240"/>
    <w:rsid w:val="00D46DB3"/>
    <w:rsid w:val="00D4709A"/>
    <w:rsid w:val="00D50CB6"/>
    <w:rsid w:val="00D51800"/>
    <w:rsid w:val="00D51897"/>
    <w:rsid w:val="00D55985"/>
    <w:rsid w:val="00D60675"/>
    <w:rsid w:val="00D60A6B"/>
    <w:rsid w:val="00D63214"/>
    <w:rsid w:val="00D638C6"/>
    <w:rsid w:val="00D6391D"/>
    <w:rsid w:val="00D64ABA"/>
    <w:rsid w:val="00D64E0A"/>
    <w:rsid w:val="00D6548F"/>
    <w:rsid w:val="00D656F9"/>
    <w:rsid w:val="00D67448"/>
    <w:rsid w:val="00D70BBD"/>
    <w:rsid w:val="00D70C08"/>
    <w:rsid w:val="00D72008"/>
    <w:rsid w:val="00D72BEA"/>
    <w:rsid w:val="00D73F9D"/>
    <w:rsid w:val="00D75460"/>
    <w:rsid w:val="00D75A29"/>
    <w:rsid w:val="00D777C9"/>
    <w:rsid w:val="00D80860"/>
    <w:rsid w:val="00D841C2"/>
    <w:rsid w:val="00D867D8"/>
    <w:rsid w:val="00D869AF"/>
    <w:rsid w:val="00D87384"/>
    <w:rsid w:val="00D926C4"/>
    <w:rsid w:val="00D948FE"/>
    <w:rsid w:val="00D95A37"/>
    <w:rsid w:val="00D96871"/>
    <w:rsid w:val="00DA02F8"/>
    <w:rsid w:val="00DA0938"/>
    <w:rsid w:val="00DA3231"/>
    <w:rsid w:val="00DA3499"/>
    <w:rsid w:val="00DA4674"/>
    <w:rsid w:val="00DA4890"/>
    <w:rsid w:val="00DB0B31"/>
    <w:rsid w:val="00DB2B26"/>
    <w:rsid w:val="00DB3242"/>
    <w:rsid w:val="00DB4423"/>
    <w:rsid w:val="00DB4990"/>
    <w:rsid w:val="00DB50FC"/>
    <w:rsid w:val="00DB5A75"/>
    <w:rsid w:val="00DB6A66"/>
    <w:rsid w:val="00DB6CB1"/>
    <w:rsid w:val="00DB6D7E"/>
    <w:rsid w:val="00DC29F0"/>
    <w:rsid w:val="00DC50CF"/>
    <w:rsid w:val="00DC647B"/>
    <w:rsid w:val="00DC6987"/>
    <w:rsid w:val="00DC6E12"/>
    <w:rsid w:val="00DD116B"/>
    <w:rsid w:val="00DD1DBF"/>
    <w:rsid w:val="00DD5832"/>
    <w:rsid w:val="00DD61FC"/>
    <w:rsid w:val="00DE1737"/>
    <w:rsid w:val="00DE17C6"/>
    <w:rsid w:val="00DE18E0"/>
    <w:rsid w:val="00DE237E"/>
    <w:rsid w:val="00DE26E9"/>
    <w:rsid w:val="00DE2E42"/>
    <w:rsid w:val="00DE50C3"/>
    <w:rsid w:val="00DE6707"/>
    <w:rsid w:val="00DE6ED0"/>
    <w:rsid w:val="00DE7B04"/>
    <w:rsid w:val="00DF06E3"/>
    <w:rsid w:val="00DF0876"/>
    <w:rsid w:val="00DF23C0"/>
    <w:rsid w:val="00DF2501"/>
    <w:rsid w:val="00DF2AA5"/>
    <w:rsid w:val="00DF2E6C"/>
    <w:rsid w:val="00DF310E"/>
    <w:rsid w:val="00DF38BD"/>
    <w:rsid w:val="00DF6906"/>
    <w:rsid w:val="00DF6C1F"/>
    <w:rsid w:val="00E009C8"/>
    <w:rsid w:val="00E015B6"/>
    <w:rsid w:val="00E01A2B"/>
    <w:rsid w:val="00E01F6B"/>
    <w:rsid w:val="00E02493"/>
    <w:rsid w:val="00E0333C"/>
    <w:rsid w:val="00E03F36"/>
    <w:rsid w:val="00E04479"/>
    <w:rsid w:val="00E13F6F"/>
    <w:rsid w:val="00E1584C"/>
    <w:rsid w:val="00E165E8"/>
    <w:rsid w:val="00E22395"/>
    <w:rsid w:val="00E22F76"/>
    <w:rsid w:val="00E2311D"/>
    <w:rsid w:val="00E24401"/>
    <w:rsid w:val="00E24BBC"/>
    <w:rsid w:val="00E25F4D"/>
    <w:rsid w:val="00E27910"/>
    <w:rsid w:val="00E337C6"/>
    <w:rsid w:val="00E35DE3"/>
    <w:rsid w:val="00E35F40"/>
    <w:rsid w:val="00E35FEA"/>
    <w:rsid w:val="00E3672F"/>
    <w:rsid w:val="00E36A9E"/>
    <w:rsid w:val="00E41091"/>
    <w:rsid w:val="00E44091"/>
    <w:rsid w:val="00E44793"/>
    <w:rsid w:val="00E44969"/>
    <w:rsid w:val="00E46CDF"/>
    <w:rsid w:val="00E50B06"/>
    <w:rsid w:val="00E5222D"/>
    <w:rsid w:val="00E56825"/>
    <w:rsid w:val="00E61F88"/>
    <w:rsid w:val="00E6279E"/>
    <w:rsid w:val="00E638B2"/>
    <w:rsid w:val="00E644E1"/>
    <w:rsid w:val="00E65054"/>
    <w:rsid w:val="00E66645"/>
    <w:rsid w:val="00E66D35"/>
    <w:rsid w:val="00E66DFF"/>
    <w:rsid w:val="00E700CB"/>
    <w:rsid w:val="00E71F9C"/>
    <w:rsid w:val="00E72510"/>
    <w:rsid w:val="00E727CE"/>
    <w:rsid w:val="00E75EB2"/>
    <w:rsid w:val="00E76128"/>
    <w:rsid w:val="00E80BDD"/>
    <w:rsid w:val="00E8319A"/>
    <w:rsid w:val="00E83E09"/>
    <w:rsid w:val="00E85F7F"/>
    <w:rsid w:val="00E93559"/>
    <w:rsid w:val="00E94837"/>
    <w:rsid w:val="00E95CDE"/>
    <w:rsid w:val="00E96C21"/>
    <w:rsid w:val="00E973D4"/>
    <w:rsid w:val="00E9742A"/>
    <w:rsid w:val="00EA0013"/>
    <w:rsid w:val="00EA1873"/>
    <w:rsid w:val="00EA3DDA"/>
    <w:rsid w:val="00EA4CC8"/>
    <w:rsid w:val="00EA5A49"/>
    <w:rsid w:val="00EA7BF9"/>
    <w:rsid w:val="00EA7C79"/>
    <w:rsid w:val="00EB09D1"/>
    <w:rsid w:val="00EB2760"/>
    <w:rsid w:val="00EB2E8B"/>
    <w:rsid w:val="00EB37EF"/>
    <w:rsid w:val="00EB4F5F"/>
    <w:rsid w:val="00EB5C2D"/>
    <w:rsid w:val="00EB6851"/>
    <w:rsid w:val="00EC01CA"/>
    <w:rsid w:val="00EC0591"/>
    <w:rsid w:val="00EC0892"/>
    <w:rsid w:val="00EC14F7"/>
    <w:rsid w:val="00EC1A4F"/>
    <w:rsid w:val="00EC1AA4"/>
    <w:rsid w:val="00EC74C6"/>
    <w:rsid w:val="00EC7990"/>
    <w:rsid w:val="00ED2B40"/>
    <w:rsid w:val="00ED7356"/>
    <w:rsid w:val="00EE151C"/>
    <w:rsid w:val="00EE2DB7"/>
    <w:rsid w:val="00EE3749"/>
    <w:rsid w:val="00EE3F32"/>
    <w:rsid w:val="00EE59D5"/>
    <w:rsid w:val="00EE7126"/>
    <w:rsid w:val="00EF056F"/>
    <w:rsid w:val="00EF3FD2"/>
    <w:rsid w:val="00EF4186"/>
    <w:rsid w:val="00EF4717"/>
    <w:rsid w:val="00EF4FB7"/>
    <w:rsid w:val="00EF7712"/>
    <w:rsid w:val="00F002AB"/>
    <w:rsid w:val="00F00928"/>
    <w:rsid w:val="00F00E49"/>
    <w:rsid w:val="00F01AD5"/>
    <w:rsid w:val="00F02D5F"/>
    <w:rsid w:val="00F03743"/>
    <w:rsid w:val="00F10D5D"/>
    <w:rsid w:val="00F11658"/>
    <w:rsid w:val="00F11F3D"/>
    <w:rsid w:val="00F13AF0"/>
    <w:rsid w:val="00F15E60"/>
    <w:rsid w:val="00F1609A"/>
    <w:rsid w:val="00F17362"/>
    <w:rsid w:val="00F1736F"/>
    <w:rsid w:val="00F209A3"/>
    <w:rsid w:val="00F20D26"/>
    <w:rsid w:val="00F21277"/>
    <w:rsid w:val="00F21601"/>
    <w:rsid w:val="00F22CE7"/>
    <w:rsid w:val="00F23A40"/>
    <w:rsid w:val="00F23BFA"/>
    <w:rsid w:val="00F25590"/>
    <w:rsid w:val="00F27137"/>
    <w:rsid w:val="00F2749A"/>
    <w:rsid w:val="00F2764C"/>
    <w:rsid w:val="00F27CB3"/>
    <w:rsid w:val="00F3022C"/>
    <w:rsid w:val="00F328E9"/>
    <w:rsid w:val="00F337A0"/>
    <w:rsid w:val="00F355D7"/>
    <w:rsid w:val="00F357E3"/>
    <w:rsid w:val="00F3697A"/>
    <w:rsid w:val="00F37389"/>
    <w:rsid w:val="00F40CCB"/>
    <w:rsid w:val="00F426A9"/>
    <w:rsid w:val="00F444D0"/>
    <w:rsid w:val="00F4478A"/>
    <w:rsid w:val="00F52401"/>
    <w:rsid w:val="00F536D7"/>
    <w:rsid w:val="00F54C4C"/>
    <w:rsid w:val="00F56227"/>
    <w:rsid w:val="00F56935"/>
    <w:rsid w:val="00F57C80"/>
    <w:rsid w:val="00F57D8F"/>
    <w:rsid w:val="00F64214"/>
    <w:rsid w:val="00F65F9B"/>
    <w:rsid w:val="00F716D6"/>
    <w:rsid w:val="00F80160"/>
    <w:rsid w:val="00F80478"/>
    <w:rsid w:val="00F807A1"/>
    <w:rsid w:val="00F820B6"/>
    <w:rsid w:val="00F82448"/>
    <w:rsid w:val="00F85FF9"/>
    <w:rsid w:val="00F8632E"/>
    <w:rsid w:val="00F86674"/>
    <w:rsid w:val="00F91666"/>
    <w:rsid w:val="00F917B8"/>
    <w:rsid w:val="00F9359E"/>
    <w:rsid w:val="00F93DD9"/>
    <w:rsid w:val="00F947FD"/>
    <w:rsid w:val="00F953D2"/>
    <w:rsid w:val="00F971E9"/>
    <w:rsid w:val="00FA0DDD"/>
    <w:rsid w:val="00FA21FB"/>
    <w:rsid w:val="00FA298B"/>
    <w:rsid w:val="00FA2ECB"/>
    <w:rsid w:val="00FA36A6"/>
    <w:rsid w:val="00FA389F"/>
    <w:rsid w:val="00FA3F9C"/>
    <w:rsid w:val="00FA6E36"/>
    <w:rsid w:val="00FA7D8B"/>
    <w:rsid w:val="00FB18D4"/>
    <w:rsid w:val="00FB25D9"/>
    <w:rsid w:val="00FB591B"/>
    <w:rsid w:val="00FC239D"/>
    <w:rsid w:val="00FC29D6"/>
    <w:rsid w:val="00FC3C64"/>
    <w:rsid w:val="00FC468F"/>
    <w:rsid w:val="00FC652C"/>
    <w:rsid w:val="00FC72C7"/>
    <w:rsid w:val="00FD0A84"/>
    <w:rsid w:val="00FD4259"/>
    <w:rsid w:val="00FD6764"/>
    <w:rsid w:val="00FD7A91"/>
    <w:rsid w:val="00FE066B"/>
    <w:rsid w:val="00FE117F"/>
    <w:rsid w:val="00FE1232"/>
    <w:rsid w:val="00FE247A"/>
    <w:rsid w:val="00FE319C"/>
    <w:rsid w:val="00FE4E94"/>
    <w:rsid w:val="00FF1469"/>
    <w:rsid w:val="00FF2CD4"/>
    <w:rsid w:val="00FF3194"/>
    <w:rsid w:val="00FF6424"/>
    <w:rsid w:val="00FF666B"/>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4128"/>
  <w15:chartTrackingRefBased/>
  <w15:docId w15:val="{C6602992-ED76-49E9-9EBF-2C9DC58C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9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FA389F"/>
    <w:pPr>
      <w:keepNext/>
      <w:jc w:val="center"/>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89F"/>
    <w:rPr>
      <w:rFonts w:ascii="Arial" w:eastAsia="Times New Roman" w:hAnsi="Arial" w:cs="Arial"/>
      <w:b/>
      <w:bCs/>
      <w:sz w:val="24"/>
      <w:szCs w:val="24"/>
    </w:rPr>
  </w:style>
  <w:style w:type="paragraph" w:styleId="Header">
    <w:name w:val="header"/>
    <w:basedOn w:val="Normal"/>
    <w:link w:val="HeaderChar"/>
    <w:uiPriority w:val="99"/>
    <w:unhideWhenUsed/>
    <w:rsid w:val="00FA389F"/>
    <w:pPr>
      <w:tabs>
        <w:tab w:val="center" w:pos="4680"/>
        <w:tab w:val="right" w:pos="9360"/>
      </w:tabs>
    </w:pPr>
  </w:style>
  <w:style w:type="character" w:customStyle="1" w:styleId="HeaderChar">
    <w:name w:val="Header Char"/>
    <w:basedOn w:val="DefaultParagraphFont"/>
    <w:link w:val="Header"/>
    <w:uiPriority w:val="99"/>
    <w:rsid w:val="00FA389F"/>
    <w:rPr>
      <w:rFonts w:ascii="Times New Roman" w:eastAsia="Times New Roman" w:hAnsi="Times New Roman" w:cs="Times New Roman"/>
      <w:sz w:val="20"/>
      <w:szCs w:val="20"/>
      <w:lang w:val="en-GB"/>
    </w:rPr>
  </w:style>
  <w:style w:type="character" w:styleId="Hyperlink">
    <w:name w:val="Hyperlink"/>
    <w:uiPriority w:val="99"/>
    <w:rsid w:val="00FA389F"/>
    <w:rPr>
      <w:color w:val="0000FF"/>
      <w:u w:val="single"/>
    </w:rPr>
  </w:style>
  <w:style w:type="paragraph" w:styleId="ListParagraph">
    <w:name w:val="List Paragraph"/>
    <w:aliases w:val="List Bulet,COMESA Text 2,Standard 12 pt,List Bullet Mary,AB List 1,Bullet Points,List Paragraph1,ProcessA,Paragraphe de liste,Liste couleur - Accent 1,Liste couleur - Accent 14,References,Bullets,Numbered List Paragraph,ReferencesCxSpLast"/>
    <w:basedOn w:val="Normal"/>
    <w:link w:val="ListParagraphChar"/>
    <w:uiPriority w:val="34"/>
    <w:qFormat/>
    <w:rsid w:val="00FA389F"/>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FA389F"/>
    <w:pPr>
      <w:spacing w:after="0" w:line="240" w:lineRule="auto"/>
    </w:pPr>
    <w:rPr>
      <w:rFonts w:ascii="Calibri" w:eastAsia="Times New Roman" w:hAnsi="Calibri" w:cs="Times New Roman"/>
      <w:lang w:val="en-ZA" w:eastAsia="en-ZA"/>
    </w:rPr>
  </w:style>
  <w:style w:type="character" w:customStyle="1" w:styleId="ListParagraphChar">
    <w:name w:val="List Paragraph Char"/>
    <w:aliases w:val="List Bulet Char,COMESA Text 2 Char,Standard 12 pt Char,List Bullet Mary Char,AB List 1 Char,Bullet Points Char,List Paragraph1 Char,ProcessA Char,Paragraphe de liste Char,Liste couleur - Accent 1 Char,Liste couleur - Accent 14 Char"/>
    <w:link w:val="ListParagraph"/>
    <w:uiPriority w:val="34"/>
    <w:qFormat/>
    <w:locked/>
    <w:rsid w:val="00FA389F"/>
    <w:rPr>
      <w:rFonts w:ascii="Calibri" w:eastAsia="Calibri" w:hAnsi="Calibri" w:cs="Times New Roman"/>
    </w:rPr>
  </w:style>
  <w:style w:type="paragraph" w:customStyle="1" w:styleId="Default">
    <w:name w:val="Default"/>
    <w:rsid w:val="00BD55A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E1232"/>
    <w:rPr>
      <w:color w:val="605E5C"/>
      <w:shd w:val="clear" w:color="auto" w:fill="E1DFDD"/>
    </w:rPr>
  </w:style>
  <w:style w:type="paragraph" w:styleId="BalloonText">
    <w:name w:val="Balloon Text"/>
    <w:basedOn w:val="Normal"/>
    <w:link w:val="BalloonTextChar"/>
    <w:uiPriority w:val="99"/>
    <w:semiHidden/>
    <w:unhideWhenUsed/>
    <w:rsid w:val="00EC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9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D5330"/>
    <w:rPr>
      <w:sz w:val="16"/>
      <w:szCs w:val="16"/>
    </w:rPr>
  </w:style>
  <w:style w:type="paragraph" w:styleId="CommentText">
    <w:name w:val="annotation text"/>
    <w:basedOn w:val="Normal"/>
    <w:link w:val="CommentTextChar"/>
    <w:uiPriority w:val="99"/>
    <w:semiHidden/>
    <w:unhideWhenUsed/>
    <w:rsid w:val="006D5330"/>
  </w:style>
  <w:style w:type="character" w:customStyle="1" w:styleId="CommentTextChar">
    <w:name w:val="Comment Text Char"/>
    <w:basedOn w:val="DefaultParagraphFont"/>
    <w:link w:val="CommentText"/>
    <w:uiPriority w:val="99"/>
    <w:semiHidden/>
    <w:rsid w:val="006D533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5330"/>
    <w:rPr>
      <w:b/>
      <w:bCs/>
    </w:rPr>
  </w:style>
  <w:style w:type="character" w:customStyle="1" w:styleId="CommentSubjectChar">
    <w:name w:val="Comment Subject Char"/>
    <w:basedOn w:val="CommentTextChar"/>
    <w:link w:val="CommentSubject"/>
    <w:uiPriority w:val="99"/>
    <w:semiHidden/>
    <w:rsid w:val="006D5330"/>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D75460"/>
    <w:pPr>
      <w:tabs>
        <w:tab w:val="center" w:pos="4513"/>
        <w:tab w:val="right" w:pos="9026"/>
      </w:tabs>
    </w:pPr>
  </w:style>
  <w:style w:type="character" w:customStyle="1" w:styleId="FooterChar">
    <w:name w:val="Footer Char"/>
    <w:basedOn w:val="DefaultParagraphFont"/>
    <w:link w:val="Footer"/>
    <w:uiPriority w:val="99"/>
    <w:rsid w:val="00D75460"/>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B70B96"/>
    <w:rPr>
      <w:color w:val="954F72" w:themeColor="followedHyperlink"/>
      <w:u w:val="single"/>
    </w:rPr>
  </w:style>
  <w:style w:type="paragraph" w:styleId="NormalWeb">
    <w:name w:val="Normal (Web)"/>
    <w:basedOn w:val="Normal"/>
    <w:uiPriority w:val="99"/>
    <w:semiHidden/>
    <w:unhideWhenUsed/>
    <w:rsid w:val="00282BF8"/>
    <w:pPr>
      <w:spacing w:before="100" w:beforeAutospacing="1" w:after="100" w:afterAutospacing="1"/>
    </w:pPr>
    <w:rPr>
      <w:sz w:val="24"/>
      <w:szCs w:val="24"/>
    </w:rPr>
  </w:style>
  <w:style w:type="paragraph" w:styleId="Revision">
    <w:name w:val="Revision"/>
    <w:hidden/>
    <w:uiPriority w:val="99"/>
    <w:semiHidden/>
    <w:rsid w:val="00B70558"/>
    <w:pPr>
      <w:spacing w:after="0" w:line="240" w:lineRule="auto"/>
    </w:pPr>
    <w:rPr>
      <w:rFonts w:ascii="Times New Roman" w:eastAsia="Times New Roman" w:hAnsi="Times New Roman" w:cs="Times New Roman"/>
      <w:sz w:val="20"/>
      <w:szCs w:val="20"/>
      <w:lang w:val="en-GB"/>
    </w:rPr>
  </w:style>
  <w:style w:type="character" w:customStyle="1" w:styleId="ektkfwmypwzmkoyr0gym">
    <w:name w:val="ektkfwmypwzmkoyr0gym"/>
    <w:basedOn w:val="DefaultParagraphFont"/>
    <w:rsid w:val="0086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1257">
      <w:bodyDiv w:val="1"/>
      <w:marLeft w:val="0"/>
      <w:marRight w:val="0"/>
      <w:marTop w:val="0"/>
      <w:marBottom w:val="0"/>
      <w:divBdr>
        <w:top w:val="none" w:sz="0" w:space="0" w:color="auto"/>
        <w:left w:val="none" w:sz="0" w:space="0" w:color="auto"/>
        <w:bottom w:val="none" w:sz="0" w:space="0" w:color="auto"/>
        <w:right w:val="none" w:sz="0" w:space="0" w:color="auto"/>
      </w:divBdr>
    </w:div>
    <w:div w:id="371268782">
      <w:bodyDiv w:val="1"/>
      <w:marLeft w:val="0"/>
      <w:marRight w:val="0"/>
      <w:marTop w:val="0"/>
      <w:marBottom w:val="0"/>
      <w:divBdr>
        <w:top w:val="none" w:sz="0" w:space="0" w:color="auto"/>
        <w:left w:val="none" w:sz="0" w:space="0" w:color="auto"/>
        <w:bottom w:val="none" w:sz="0" w:space="0" w:color="auto"/>
        <w:right w:val="none" w:sz="0" w:space="0" w:color="auto"/>
      </w:divBdr>
    </w:div>
    <w:div w:id="378749989">
      <w:bodyDiv w:val="1"/>
      <w:marLeft w:val="0"/>
      <w:marRight w:val="0"/>
      <w:marTop w:val="0"/>
      <w:marBottom w:val="0"/>
      <w:divBdr>
        <w:top w:val="none" w:sz="0" w:space="0" w:color="auto"/>
        <w:left w:val="none" w:sz="0" w:space="0" w:color="auto"/>
        <w:bottom w:val="none" w:sz="0" w:space="0" w:color="auto"/>
        <w:right w:val="none" w:sz="0" w:space="0" w:color="auto"/>
      </w:divBdr>
    </w:div>
    <w:div w:id="589392528">
      <w:bodyDiv w:val="1"/>
      <w:marLeft w:val="0"/>
      <w:marRight w:val="0"/>
      <w:marTop w:val="0"/>
      <w:marBottom w:val="0"/>
      <w:divBdr>
        <w:top w:val="none" w:sz="0" w:space="0" w:color="auto"/>
        <w:left w:val="none" w:sz="0" w:space="0" w:color="auto"/>
        <w:bottom w:val="none" w:sz="0" w:space="0" w:color="auto"/>
        <w:right w:val="none" w:sz="0" w:space="0" w:color="auto"/>
      </w:divBdr>
      <w:divsChild>
        <w:div w:id="703137556">
          <w:marLeft w:val="446"/>
          <w:marRight w:val="0"/>
          <w:marTop w:val="0"/>
          <w:marBottom w:val="0"/>
          <w:divBdr>
            <w:top w:val="none" w:sz="0" w:space="0" w:color="auto"/>
            <w:left w:val="none" w:sz="0" w:space="0" w:color="auto"/>
            <w:bottom w:val="none" w:sz="0" w:space="0" w:color="auto"/>
            <w:right w:val="none" w:sz="0" w:space="0" w:color="auto"/>
          </w:divBdr>
        </w:div>
      </w:divsChild>
    </w:div>
    <w:div w:id="784347791">
      <w:bodyDiv w:val="1"/>
      <w:marLeft w:val="0"/>
      <w:marRight w:val="0"/>
      <w:marTop w:val="0"/>
      <w:marBottom w:val="0"/>
      <w:divBdr>
        <w:top w:val="none" w:sz="0" w:space="0" w:color="auto"/>
        <w:left w:val="none" w:sz="0" w:space="0" w:color="auto"/>
        <w:bottom w:val="none" w:sz="0" w:space="0" w:color="auto"/>
        <w:right w:val="none" w:sz="0" w:space="0" w:color="auto"/>
      </w:divBdr>
      <w:divsChild>
        <w:div w:id="885796978">
          <w:marLeft w:val="446"/>
          <w:marRight w:val="0"/>
          <w:marTop w:val="0"/>
          <w:marBottom w:val="0"/>
          <w:divBdr>
            <w:top w:val="none" w:sz="0" w:space="0" w:color="auto"/>
            <w:left w:val="none" w:sz="0" w:space="0" w:color="auto"/>
            <w:bottom w:val="none" w:sz="0" w:space="0" w:color="auto"/>
            <w:right w:val="none" w:sz="0" w:space="0" w:color="auto"/>
          </w:divBdr>
        </w:div>
      </w:divsChild>
    </w:div>
    <w:div w:id="1002245965">
      <w:bodyDiv w:val="1"/>
      <w:marLeft w:val="0"/>
      <w:marRight w:val="0"/>
      <w:marTop w:val="0"/>
      <w:marBottom w:val="0"/>
      <w:divBdr>
        <w:top w:val="none" w:sz="0" w:space="0" w:color="auto"/>
        <w:left w:val="none" w:sz="0" w:space="0" w:color="auto"/>
        <w:bottom w:val="none" w:sz="0" w:space="0" w:color="auto"/>
        <w:right w:val="none" w:sz="0" w:space="0" w:color="auto"/>
      </w:divBdr>
    </w:div>
    <w:div w:id="1095200948">
      <w:bodyDiv w:val="1"/>
      <w:marLeft w:val="0"/>
      <w:marRight w:val="0"/>
      <w:marTop w:val="0"/>
      <w:marBottom w:val="0"/>
      <w:divBdr>
        <w:top w:val="none" w:sz="0" w:space="0" w:color="auto"/>
        <w:left w:val="none" w:sz="0" w:space="0" w:color="auto"/>
        <w:bottom w:val="none" w:sz="0" w:space="0" w:color="auto"/>
        <w:right w:val="none" w:sz="0" w:space="0" w:color="auto"/>
      </w:divBdr>
    </w:div>
    <w:div w:id="1099180916">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
    <w:div w:id="1892423231">
      <w:bodyDiv w:val="1"/>
      <w:marLeft w:val="0"/>
      <w:marRight w:val="0"/>
      <w:marTop w:val="0"/>
      <w:marBottom w:val="0"/>
      <w:divBdr>
        <w:top w:val="none" w:sz="0" w:space="0" w:color="auto"/>
        <w:left w:val="none" w:sz="0" w:space="0" w:color="auto"/>
        <w:bottom w:val="none" w:sz="0" w:space="0" w:color="auto"/>
        <w:right w:val="none" w:sz="0" w:space="0" w:color="auto"/>
      </w:divBdr>
    </w:div>
    <w:div w:id="2076660280">
      <w:bodyDiv w:val="1"/>
      <w:marLeft w:val="0"/>
      <w:marRight w:val="0"/>
      <w:marTop w:val="0"/>
      <w:marBottom w:val="0"/>
      <w:divBdr>
        <w:top w:val="none" w:sz="0" w:space="0" w:color="auto"/>
        <w:left w:val="none" w:sz="0" w:space="0" w:color="auto"/>
        <w:bottom w:val="none" w:sz="0" w:space="0" w:color="auto"/>
        <w:right w:val="none" w:sz="0" w:space="0" w:color="auto"/>
      </w:divBdr>
    </w:div>
    <w:div w:id="21360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veloneproje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business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comesabusinesscounci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busines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4D97662D3E5489C4BA6AC154A652D" ma:contentTypeVersion="15" ma:contentTypeDescription="Create a new document." ma:contentTypeScope="" ma:versionID="2a314ddf9465b4b15c768cbe7d6b384b">
  <xsd:schema xmlns:xsd="http://www.w3.org/2001/XMLSchema" xmlns:xs="http://www.w3.org/2001/XMLSchema" xmlns:p="http://schemas.microsoft.com/office/2006/metadata/properties" xmlns:ns1="http://schemas.microsoft.com/sharepoint/v3" xmlns:ns3="30d1bb5c-b43b-4a25-9a32-f0cfb3175cf0" xmlns:ns4="491e08c2-29bd-408c-9692-dc5e78de49a4" targetNamespace="http://schemas.microsoft.com/office/2006/metadata/properties" ma:root="true" ma:fieldsID="0bbb852f9f3fab16b2e4f1a849435135" ns1:_="" ns3:_="" ns4:_="">
    <xsd:import namespace="http://schemas.microsoft.com/sharepoint/v3"/>
    <xsd:import namespace="30d1bb5c-b43b-4a25-9a32-f0cfb3175cf0"/>
    <xsd:import namespace="491e08c2-29bd-408c-9692-dc5e78de49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1bb5c-b43b-4a25-9a32-f0cfb317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e08c2-29bd-408c-9692-dc5e78de49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D93C6-C2EC-40C7-A178-5C773CDADBCB}">
  <ds:schemaRefs>
    <ds:schemaRef ds:uri="http://schemas.openxmlformats.org/officeDocument/2006/bibliography"/>
  </ds:schemaRefs>
</ds:datastoreItem>
</file>

<file path=customXml/itemProps2.xml><?xml version="1.0" encoding="utf-8"?>
<ds:datastoreItem xmlns:ds="http://schemas.openxmlformats.org/officeDocument/2006/customXml" ds:itemID="{A560C4C9-5DAD-434D-AC5B-AA4F9EBD0A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6A7FB3-6B42-462A-ADA5-42506950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d1bb5c-b43b-4a25-9a32-f0cfb3175cf0"/>
    <ds:schemaRef ds:uri="491e08c2-29bd-408c-9692-dc5e78de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31558-1175-4055-A7BB-2F2D25BD7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Nawina Imwiko</dc:creator>
  <cp:keywords/>
  <dc:description/>
  <cp:lastModifiedBy>Marianne Nzioki</cp:lastModifiedBy>
  <cp:revision>11</cp:revision>
  <cp:lastPrinted>2023-02-06T15:18:00Z</cp:lastPrinted>
  <dcterms:created xsi:type="dcterms:W3CDTF">2023-02-13T10:27:00Z</dcterms:created>
  <dcterms:modified xsi:type="dcterms:W3CDTF">2023-02-13T11:34:00Z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0x010100BE04D97662D3E5489C4BA6AC154A652D</vt:lpwstr>
  </property>
</Properties>
</file>