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CEA4" w14:textId="77777777" w:rsidR="009A3258" w:rsidRDefault="009A3258"/>
    <w:tbl>
      <w:tblPr>
        <w:tblpPr w:leftFromText="180" w:rightFromText="180" w:horzAnchor="margin" w:tblpXSpec="center" w:tblpY="-43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3"/>
      </w:tblGrid>
      <w:tr w:rsidR="00882985" w14:paraId="68B558E1" w14:textId="77777777" w:rsidTr="00FE3A28">
        <w:trPr>
          <w:trHeight w:val="11"/>
        </w:trPr>
        <w:tc>
          <w:tcPr>
            <w:tcW w:w="9983" w:type="dxa"/>
          </w:tcPr>
          <w:p w14:paraId="00DF40B9" w14:textId="77777777" w:rsidR="00882985" w:rsidRDefault="009B7A72" w:rsidP="009B7A72">
            <w:pPr>
              <w:tabs>
                <w:tab w:val="left" w:pos="5760"/>
              </w:tabs>
              <w:jc w:val="center"/>
              <w:rPr>
                <w:sz w:val="24"/>
              </w:rPr>
            </w:pPr>
            <w:r w:rsidRPr="009B7A72">
              <w:rPr>
                <w:noProof/>
                <w:sz w:val="24"/>
              </w:rPr>
              <w:drawing>
                <wp:inline distT="0" distB="0" distL="0" distR="0">
                  <wp:extent cx="1243619" cy="695960"/>
                  <wp:effectExtent l="0" t="0" r="0" b="8890"/>
                  <wp:docPr id="2" name="Picture 2" descr="C:\Users\gtembo\Gallina's Work\2018\Publications\Designs\New Horizon Designs\Adopted office Work\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embo\Gallina's Work\2018\Publications\Designs\New Horizon Designs\Adopted office Work\cb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895" cy="702270"/>
                          </a:xfrm>
                          <a:prstGeom prst="rect">
                            <a:avLst/>
                          </a:prstGeom>
                          <a:noFill/>
                          <a:ln>
                            <a:noFill/>
                          </a:ln>
                        </pic:spPr>
                      </pic:pic>
                    </a:graphicData>
                  </a:graphic>
                </wp:inline>
              </w:drawing>
            </w:r>
          </w:p>
          <w:p w14:paraId="0FC2B634" w14:textId="77777777" w:rsidR="00882985" w:rsidRDefault="00882985" w:rsidP="00882985">
            <w:pPr>
              <w:tabs>
                <w:tab w:val="left" w:pos="5760"/>
              </w:tabs>
              <w:rPr>
                <w:sz w:val="24"/>
              </w:rPr>
            </w:pPr>
          </w:p>
          <w:p w14:paraId="3BD496D3" w14:textId="77777777" w:rsidR="00882985" w:rsidRPr="00A9141E" w:rsidRDefault="00900847" w:rsidP="00900847">
            <w:pPr>
              <w:tabs>
                <w:tab w:val="left" w:pos="5760"/>
              </w:tabs>
              <w:jc w:val="center"/>
              <w:rPr>
                <w:rFonts w:ascii="Arial" w:hAnsi="Arial" w:cs="Arial"/>
                <w:b/>
                <w:sz w:val="24"/>
                <w:szCs w:val="24"/>
              </w:rPr>
            </w:pPr>
            <w:r w:rsidRPr="00A9141E">
              <w:rPr>
                <w:rFonts w:ascii="Arial" w:hAnsi="Arial" w:cs="Arial"/>
                <w:b/>
                <w:sz w:val="24"/>
                <w:szCs w:val="24"/>
              </w:rPr>
              <w:t>CBC Membership Application Form</w:t>
            </w:r>
            <w:r w:rsidR="00593911">
              <w:rPr>
                <w:rFonts w:ascii="Arial" w:hAnsi="Arial" w:cs="Arial"/>
                <w:b/>
                <w:sz w:val="24"/>
                <w:szCs w:val="24"/>
              </w:rPr>
              <w:t xml:space="preserve"> </w:t>
            </w:r>
            <w:r w:rsidR="00EF66A3">
              <w:rPr>
                <w:rFonts w:ascii="Arial" w:hAnsi="Arial" w:cs="Arial"/>
                <w:b/>
                <w:sz w:val="24"/>
                <w:szCs w:val="24"/>
              </w:rPr>
              <w:t>201</w:t>
            </w:r>
            <w:r w:rsidR="0040787C">
              <w:rPr>
                <w:rFonts w:ascii="Arial" w:hAnsi="Arial" w:cs="Arial"/>
                <w:b/>
                <w:sz w:val="24"/>
                <w:szCs w:val="24"/>
              </w:rPr>
              <w:t>9</w:t>
            </w:r>
          </w:p>
          <w:p w14:paraId="65AAE8E4" w14:textId="77777777" w:rsidR="00882985" w:rsidRDefault="00882985" w:rsidP="009A3258">
            <w:pPr>
              <w:tabs>
                <w:tab w:val="left" w:pos="5760"/>
              </w:tabs>
              <w:jc w:val="center"/>
            </w:pPr>
          </w:p>
        </w:tc>
      </w:tr>
    </w:tbl>
    <w:p w14:paraId="101F98B7" w14:textId="77777777" w:rsidR="00882985" w:rsidRDefault="00882985">
      <w:pPr>
        <w:spacing w:line="360" w:lineRule="auto"/>
        <w:rPr>
          <w:rFonts w:ascii="Tahoma" w:hAnsi="Tahoma"/>
          <w:b/>
          <w:sz w:val="16"/>
        </w:rPr>
      </w:pPr>
    </w:p>
    <w:p w14:paraId="27326A51" w14:textId="77777777" w:rsidR="00882985" w:rsidRDefault="00882985">
      <w:pPr>
        <w:spacing w:line="360" w:lineRule="auto"/>
        <w:rPr>
          <w:rFonts w:ascii="Tahoma" w:hAnsi="Tahoma"/>
          <w:b/>
          <w:sz w:val="16"/>
        </w:rPr>
      </w:pPr>
      <w:r>
        <w:rPr>
          <w:rFonts w:ascii="Tahoma" w:hAnsi="Tahoma"/>
          <w:b/>
          <w:sz w:val="16"/>
        </w:rPr>
        <w:t>DETAILS OF INSTITUTION/ASSOCIATION/ COMPANY</w:t>
      </w:r>
    </w:p>
    <w:p w14:paraId="542563FD" w14:textId="77777777" w:rsidR="00795009" w:rsidRDefault="00882985">
      <w:pPr>
        <w:spacing w:line="360" w:lineRule="auto"/>
        <w:rPr>
          <w:rFonts w:ascii="Tahoma" w:hAnsi="Tahoma"/>
          <w:b/>
          <w:sz w:val="16"/>
        </w:rPr>
      </w:pPr>
      <w:r>
        <w:rPr>
          <w:rFonts w:ascii="Tahoma" w:hAnsi="Tahoma"/>
          <w:b/>
          <w:sz w:val="16"/>
        </w:rPr>
        <w:t xml:space="preserve">Full name:  </w:t>
      </w:r>
      <w:r w:rsidR="00795009">
        <w:rPr>
          <w:rFonts w:ascii="Tahoma" w:hAnsi="Tahoma"/>
          <w:b/>
          <w:sz w:val="16"/>
        </w:rPr>
        <w:t>_________________</w:t>
      </w:r>
      <w:r>
        <w:rPr>
          <w:rFonts w:ascii="Tahoma" w:hAnsi="Tahoma"/>
          <w:b/>
          <w:sz w:val="16"/>
        </w:rPr>
        <w:t>________________________________________________________________________</w:t>
      </w:r>
      <w:r w:rsidR="00795009">
        <w:rPr>
          <w:rFonts w:ascii="Tahoma" w:hAnsi="Tahoma"/>
          <w:b/>
          <w:sz w:val="16"/>
        </w:rPr>
        <w:t xml:space="preserve"> </w:t>
      </w:r>
      <w:r>
        <w:rPr>
          <w:rFonts w:ascii="Tahoma" w:hAnsi="Tahoma"/>
          <w:b/>
          <w:sz w:val="16"/>
        </w:rPr>
        <w:t xml:space="preserve">           </w:t>
      </w:r>
    </w:p>
    <w:p w14:paraId="3979D473" w14:textId="77777777" w:rsidR="00D8381A" w:rsidRDefault="00882985">
      <w:pPr>
        <w:spacing w:line="360" w:lineRule="auto"/>
        <w:rPr>
          <w:rFonts w:ascii="Tahoma" w:hAnsi="Tahoma"/>
          <w:b/>
          <w:sz w:val="16"/>
        </w:rPr>
      </w:pPr>
      <w:r>
        <w:rPr>
          <w:rFonts w:ascii="Tahoma" w:hAnsi="Tahoma"/>
          <w:b/>
          <w:sz w:val="16"/>
        </w:rPr>
        <w:t>Addres</w:t>
      </w:r>
      <w:r w:rsidR="00593911">
        <w:rPr>
          <w:rFonts w:ascii="Tahoma" w:hAnsi="Tahoma"/>
          <w:b/>
          <w:sz w:val="16"/>
        </w:rPr>
        <w:t>s</w:t>
      </w:r>
      <w:r>
        <w:rPr>
          <w:rFonts w:ascii="Tahoma" w:hAnsi="Tahoma"/>
          <w:b/>
          <w:sz w:val="16"/>
        </w:rPr>
        <w:t xml:space="preserve">:    </w:t>
      </w:r>
      <w:r w:rsidR="00795009">
        <w:rPr>
          <w:rFonts w:ascii="Tahoma" w:hAnsi="Tahoma"/>
          <w:b/>
          <w:sz w:val="16"/>
        </w:rPr>
        <w:t>________</w:t>
      </w:r>
      <w:r w:rsidR="00593911">
        <w:rPr>
          <w:rFonts w:ascii="Tahoma" w:hAnsi="Tahoma"/>
          <w:b/>
          <w:sz w:val="16"/>
        </w:rPr>
        <w:t xml:space="preserve">_________________Post </w:t>
      </w:r>
      <w:r>
        <w:rPr>
          <w:rFonts w:ascii="Tahoma" w:hAnsi="Tahoma"/>
          <w:b/>
          <w:sz w:val="16"/>
        </w:rPr>
        <w:t>Code</w:t>
      </w:r>
      <w:r w:rsidR="00593911">
        <w:rPr>
          <w:rFonts w:ascii="Tahoma" w:hAnsi="Tahoma"/>
          <w:b/>
          <w:sz w:val="16"/>
        </w:rPr>
        <w:t>:</w:t>
      </w:r>
      <w:r>
        <w:rPr>
          <w:rFonts w:ascii="Tahoma" w:hAnsi="Tahoma"/>
          <w:b/>
          <w:sz w:val="16"/>
        </w:rPr>
        <w:t xml:space="preserve"> __________________________Country/State</w:t>
      </w:r>
      <w:r w:rsidR="00251B09">
        <w:rPr>
          <w:rFonts w:ascii="Tahoma" w:hAnsi="Tahoma"/>
          <w:b/>
          <w:sz w:val="16"/>
        </w:rPr>
        <w:t xml:space="preserve">  </w:t>
      </w:r>
      <w:r>
        <w:rPr>
          <w:rFonts w:ascii="Tahoma" w:hAnsi="Tahoma"/>
          <w:b/>
          <w:sz w:val="16"/>
        </w:rPr>
        <w:t>_____________</w:t>
      </w:r>
      <w:r w:rsidR="00251B09">
        <w:rPr>
          <w:rFonts w:ascii="Tahoma" w:hAnsi="Tahoma"/>
          <w:b/>
          <w:sz w:val="16"/>
        </w:rPr>
        <w:t>___</w:t>
      </w:r>
      <w:r>
        <w:rPr>
          <w:rFonts w:ascii="Tahoma" w:hAnsi="Tahoma"/>
          <w:b/>
          <w:sz w:val="16"/>
        </w:rPr>
        <w:t>___</w:t>
      </w:r>
    </w:p>
    <w:p w14:paraId="11D81D11" w14:textId="77777777" w:rsidR="00795009" w:rsidRDefault="00882985">
      <w:pPr>
        <w:spacing w:line="360" w:lineRule="auto"/>
        <w:rPr>
          <w:rFonts w:ascii="Tahoma" w:hAnsi="Tahoma"/>
          <w:b/>
          <w:sz w:val="16"/>
        </w:rPr>
      </w:pPr>
      <w:r>
        <w:rPr>
          <w:rFonts w:ascii="Tahoma" w:hAnsi="Tahoma"/>
          <w:b/>
          <w:sz w:val="16"/>
        </w:rPr>
        <w:t>Tel</w:t>
      </w:r>
      <w:r w:rsidR="00593911">
        <w:rPr>
          <w:rFonts w:ascii="Tahoma" w:hAnsi="Tahoma"/>
          <w:b/>
          <w:sz w:val="16"/>
        </w:rPr>
        <w:t>:</w:t>
      </w:r>
      <w:r>
        <w:rPr>
          <w:rFonts w:ascii="Tahoma" w:hAnsi="Tahoma"/>
          <w:b/>
          <w:sz w:val="16"/>
        </w:rPr>
        <w:t xml:space="preserve"> </w:t>
      </w:r>
      <w:r w:rsidR="00D8381A">
        <w:rPr>
          <w:rFonts w:ascii="Tahoma" w:hAnsi="Tahoma"/>
          <w:b/>
          <w:sz w:val="16"/>
        </w:rPr>
        <w:t xml:space="preserve"> </w:t>
      </w:r>
      <w:r w:rsidR="00795009">
        <w:rPr>
          <w:rFonts w:ascii="Tahoma" w:hAnsi="Tahoma"/>
          <w:b/>
          <w:sz w:val="16"/>
        </w:rPr>
        <w:t>_________________________________________</w:t>
      </w:r>
      <w:r>
        <w:rPr>
          <w:rFonts w:ascii="Tahoma" w:hAnsi="Tahoma"/>
          <w:b/>
          <w:sz w:val="16"/>
        </w:rPr>
        <w:t>____________Fax ____________________________________</w:t>
      </w:r>
      <w:r w:rsidR="00795009">
        <w:rPr>
          <w:rFonts w:ascii="Tahoma" w:hAnsi="Tahoma"/>
          <w:b/>
          <w:sz w:val="16"/>
        </w:rPr>
        <w:t>__</w:t>
      </w:r>
      <w:r>
        <w:rPr>
          <w:rFonts w:ascii="Tahoma" w:hAnsi="Tahoma"/>
          <w:b/>
          <w:sz w:val="16"/>
        </w:rPr>
        <w:t>_</w:t>
      </w:r>
    </w:p>
    <w:p w14:paraId="2ADFCE1F" w14:textId="77777777" w:rsidR="00D8381A" w:rsidRDefault="00882985">
      <w:pPr>
        <w:spacing w:line="360" w:lineRule="auto"/>
        <w:rPr>
          <w:rFonts w:ascii="Tahoma" w:hAnsi="Tahoma"/>
          <w:b/>
          <w:sz w:val="16"/>
        </w:rPr>
      </w:pPr>
      <w:r>
        <w:rPr>
          <w:rFonts w:ascii="Tahoma" w:hAnsi="Tahoma"/>
          <w:b/>
          <w:sz w:val="16"/>
        </w:rPr>
        <w:t>Website/email_______________________________________________________________________________________</w:t>
      </w:r>
    </w:p>
    <w:p w14:paraId="66F356E6" w14:textId="77777777" w:rsidR="00882985" w:rsidRDefault="00882985">
      <w:pPr>
        <w:spacing w:line="360" w:lineRule="auto"/>
        <w:rPr>
          <w:rFonts w:ascii="Tahoma" w:hAnsi="Tahoma"/>
          <w:b/>
          <w:sz w:val="16"/>
        </w:rPr>
      </w:pPr>
    </w:p>
    <w:p w14:paraId="20599504" w14:textId="77777777" w:rsidR="00882985" w:rsidRDefault="00882985">
      <w:pPr>
        <w:spacing w:line="360" w:lineRule="auto"/>
        <w:rPr>
          <w:rFonts w:ascii="Tahoma" w:hAnsi="Tahoma"/>
          <w:b/>
          <w:sz w:val="16"/>
        </w:rPr>
      </w:pPr>
      <w:r>
        <w:rPr>
          <w:rFonts w:ascii="Tahoma" w:hAnsi="Tahoma"/>
          <w:b/>
          <w:sz w:val="16"/>
        </w:rPr>
        <w:t>Sector of Business __________________________________________________________</w:t>
      </w:r>
    </w:p>
    <w:p w14:paraId="27B67DAA" w14:textId="77777777" w:rsidR="00882985" w:rsidRDefault="00882985">
      <w:pPr>
        <w:spacing w:line="360" w:lineRule="auto"/>
        <w:rPr>
          <w:rFonts w:ascii="Tahoma" w:hAnsi="Tahoma"/>
          <w:b/>
          <w:sz w:val="16"/>
        </w:rPr>
      </w:pPr>
    </w:p>
    <w:p w14:paraId="1EFFB9FA" w14:textId="77777777" w:rsidR="00882985" w:rsidRDefault="00882985">
      <w:pPr>
        <w:spacing w:line="360" w:lineRule="auto"/>
        <w:rPr>
          <w:rFonts w:ascii="Tahoma" w:hAnsi="Tahoma"/>
          <w:b/>
          <w:sz w:val="16"/>
        </w:rPr>
      </w:pPr>
      <w:r>
        <w:rPr>
          <w:rFonts w:ascii="Tahoma" w:hAnsi="Tahoma"/>
          <w:b/>
          <w:sz w:val="16"/>
        </w:rPr>
        <w:t>Main activity of Business _____________________________________________________</w:t>
      </w:r>
    </w:p>
    <w:p w14:paraId="538E6FC8" w14:textId="77777777" w:rsidR="00882985" w:rsidRDefault="00882985">
      <w:pPr>
        <w:spacing w:line="360" w:lineRule="auto"/>
        <w:rPr>
          <w:rFonts w:ascii="Tahoma" w:hAnsi="Tahoma"/>
          <w:b/>
          <w:sz w:val="16"/>
        </w:rPr>
      </w:pPr>
    </w:p>
    <w:p w14:paraId="1A631BD5" w14:textId="77777777" w:rsidR="009B7A72" w:rsidRDefault="009B7A72">
      <w:pPr>
        <w:spacing w:line="360" w:lineRule="auto"/>
        <w:rPr>
          <w:rFonts w:ascii="Tahoma" w:hAnsi="Tahoma"/>
          <w:b/>
          <w:sz w:val="16"/>
        </w:rPr>
      </w:pPr>
    </w:p>
    <w:tbl>
      <w:tblPr>
        <w:tblpPr w:leftFromText="180" w:rightFromText="180" w:vertAnchor="text" w:horzAnchor="page" w:tblpX="3298"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0"/>
      </w:tblGrid>
      <w:tr w:rsidR="00251B09" w:rsidRPr="00B61D97" w14:paraId="01A0C4EE" w14:textId="77777777" w:rsidTr="00251B09">
        <w:tc>
          <w:tcPr>
            <w:tcW w:w="2628" w:type="dxa"/>
          </w:tcPr>
          <w:p w14:paraId="672F7B7D" w14:textId="77777777" w:rsidR="00251B09" w:rsidRPr="00B61D97" w:rsidRDefault="00251B09" w:rsidP="00251B09">
            <w:pPr>
              <w:spacing w:line="360" w:lineRule="auto"/>
              <w:rPr>
                <w:rFonts w:ascii="Arial" w:hAnsi="Arial" w:cs="Arial"/>
                <w:b/>
                <w:sz w:val="16"/>
              </w:rPr>
            </w:pPr>
            <w:r w:rsidRPr="00B61D97">
              <w:rPr>
                <w:rFonts w:ascii="Arial" w:hAnsi="Arial" w:cs="Arial"/>
                <w:b/>
                <w:sz w:val="16"/>
              </w:rPr>
              <w:t>50 000 –  500 000 USD</w:t>
            </w:r>
          </w:p>
        </w:tc>
        <w:tc>
          <w:tcPr>
            <w:tcW w:w="630" w:type="dxa"/>
          </w:tcPr>
          <w:p w14:paraId="23A164B2" w14:textId="77777777" w:rsidR="00251B09" w:rsidRPr="00B61D97" w:rsidRDefault="00251B09" w:rsidP="00251B09">
            <w:pPr>
              <w:spacing w:line="360" w:lineRule="auto"/>
              <w:rPr>
                <w:rFonts w:ascii="Arial" w:hAnsi="Arial" w:cs="Arial"/>
                <w:b/>
                <w:sz w:val="16"/>
              </w:rPr>
            </w:pPr>
          </w:p>
        </w:tc>
      </w:tr>
      <w:tr w:rsidR="00251B09" w:rsidRPr="00B61D97" w14:paraId="777F1939" w14:textId="77777777" w:rsidTr="00251B09">
        <w:tc>
          <w:tcPr>
            <w:tcW w:w="2628" w:type="dxa"/>
          </w:tcPr>
          <w:p w14:paraId="0FAF7DC9" w14:textId="77777777" w:rsidR="00251B09" w:rsidRPr="00B61D97" w:rsidRDefault="00251B09" w:rsidP="00251B09">
            <w:pPr>
              <w:spacing w:line="360" w:lineRule="auto"/>
              <w:rPr>
                <w:rFonts w:ascii="Arial" w:hAnsi="Arial" w:cs="Arial"/>
                <w:b/>
                <w:sz w:val="16"/>
              </w:rPr>
            </w:pPr>
            <w:r w:rsidRPr="00B61D97">
              <w:rPr>
                <w:rFonts w:ascii="Arial" w:hAnsi="Arial" w:cs="Arial"/>
                <w:b/>
                <w:sz w:val="16"/>
              </w:rPr>
              <w:t xml:space="preserve">500 000 USD   - above </w:t>
            </w:r>
          </w:p>
        </w:tc>
        <w:tc>
          <w:tcPr>
            <w:tcW w:w="630" w:type="dxa"/>
          </w:tcPr>
          <w:p w14:paraId="5A7938A6" w14:textId="77777777" w:rsidR="00251B09" w:rsidRPr="00B61D97" w:rsidRDefault="00251B09" w:rsidP="00251B09">
            <w:pPr>
              <w:spacing w:line="360" w:lineRule="auto"/>
              <w:rPr>
                <w:rFonts w:ascii="Arial" w:hAnsi="Arial" w:cs="Arial"/>
                <w:b/>
                <w:sz w:val="16"/>
              </w:rPr>
            </w:pPr>
          </w:p>
        </w:tc>
      </w:tr>
      <w:tr w:rsidR="00251B09" w:rsidRPr="00B61D97" w14:paraId="62E2A447" w14:textId="77777777" w:rsidTr="00251B09">
        <w:tc>
          <w:tcPr>
            <w:tcW w:w="2628" w:type="dxa"/>
          </w:tcPr>
          <w:p w14:paraId="61F78ADA" w14:textId="77777777" w:rsidR="00251B09" w:rsidRPr="00B61D97" w:rsidRDefault="00251B09" w:rsidP="00251B09">
            <w:pPr>
              <w:spacing w:line="360" w:lineRule="auto"/>
              <w:rPr>
                <w:rFonts w:ascii="Arial" w:hAnsi="Arial" w:cs="Arial"/>
                <w:b/>
                <w:sz w:val="16"/>
              </w:rPr>
            </w:pPr>
            <w:r w:rsidRPr="00B61D97">
              <w:rPr>
                <w:rFonts w:ascii="Arial" w:hAnsi="Arial" w:cs="Arial"/>
                <w:b/>
                <w:sz w:val="16"/>
              </w:rPr>
              <w:t>Less than 50 000 USD</w:t>
            </w:r>
          </w:p>
        </w:tc>
        <w:tc>
          <w:tcPr>
            <w:tcW w:w="630" w:type="dxa"/>
          </w:tcPr>
          <w:p w14:paraId="7096C3CE" w14:textId="77777777" w:rsidR="00251B09" w:rsidRPr="00B61D97" w:rsidRDefault="00251B09" w:rsidP="00251B09">
            <w:pPr>
              <w:spacing w:line="360" w:lineRule="auto"/>
              <w:rPr>
                <w:rFonts w:ascii="Arial" w:hAnsi="Arial" w:cs="Arial"/>
                <w:b/>
                <w:sz w:val="16"/>
              </w:rPr>
            </w:pPr>
          </w:p>
        </w:tc>
      </w:tr>
    </w:tbl>
    <w:p w14:paraId="2BC52E1B" w14:textId="77777777" w:rsidR="00882985" w:rsidRDefault="00882985">
      <w:pPr>
        <w:spacing w:line="360" w:lineRule="auto"/>
        <w:rPr>
          <w:rFonts w:ascii="Tahoma" w:hAnsi="Tahoma"/>
          <w:b/>
          <w:sz w:val="16"/>
        </w:rPr>
      </w:pPr>
      <w:r>
        <w:rPr>
          <w:rFonts w:ascii="Tahoma" w:hAnsi="Tahoma"/>
          <w:b/>
          <w:sz w:val="16"/>
        </w:rPr>
        <w:t>Annual Turnover</w:t>
      </w:r>
      <w:r w:rsidR="00803EC8">
        <w:rPr>
          <w:rFonts w:ascii="Tahoma" w:hAnsi="Tahoma"/>
          <w:b/>
          <w:sz w:val="16"/>
        </w:rPr>
        <w:t>: (mark X)</w:t>
      </w:r>
    </w:p>
    <w:p w14:paraId="46869461" w14:textId="77777777" w:rsidR="00882985" w:rsidRDefault="00882985">
      <w:pPr>
        <w:spacing w:line="360" w:lineRule="auto"/>
        <w:rPr>
          <w:rFonts w:ascii="Tahoma" w:hAnsi="Tahoma"/>
          <w:b/>
          <w:sz w:val="16"/>
        </w:rPr>
      </w:pPr>
    </w:p>
    <w:p w14:paraId="33F72D86" w14:textId="77777777" w:rsidR="00A9141E" w:rsidRDefault="00A9141E">
      <w:pPr>
        <w:spacing w:line="360" w:lineRule="auto"/>
        <w:rPr>
          <w:rFonts w:ascii="Tahoma" w:hAnsi="Tahoma"/>
          <w:b/>
          <w:sz w:val="16"/>
        </w:rPr>
      </w:pPr>
    </w:p>
    <w:p w14:paraId="2C9A30D1" w14:textId="77777777" w:rsidR="00A9141E" w:rsidRDefault="00A9141E">
      <w:pPr>
        <w:spacing w:line="360" w:lineRule="auto"/>
        <w:rPr>
          <w:rFonts w:ascii="Tahoma" w:hAnsi="Tahoma"/>
          <w:b/>
          <w:sz w:val="16"/>
        </w:rPr>
      </w:pPr>
    </w:p>
    <w:p w14:paraId="324F922D" w14:textId="77777777" w:rsidR="009B7A72" w:rsidRDefault="009B7A72">
      <w:pPr>
        <w:spacing w:line="360" w:lineRule="auto"/>
        <w:rPr>
          <w:rFonts w:ascii="Tahoma" w:hAnsi="Tahoma"/>
          <w:b/>
          <w:sz w:val="16"/>
        </w:rPr>
      </w:pPr>
    </w:p>
    <w:p w14:paraId="31A7906E" w14:textId="77777777" w:rsidR="00D8381A" w:rsidRDefault="00900847">
      <w:pPr>
        <w:spacing w:line="360" w:lineRule="auto"/>
        <w:rPr>
          <w:rFonts w:ascii="Tahoma" w:hAnsi="Tahoma"/>
          <w:b/>
          <w:sz w:val="16"/>
        </w:rPr>
      </w:pPr>
      <w:r>
        <w:rPr>
          <w:rFonts w:ascii="Tahoma" w:hAnsi="Tahoma"/>
          <w:b/>
          <w:sz w:val="16"/>
        </w:rPr>
        <w:t>LIA</w:t>
      </w:r>
      <w:r w:rsidR="00A9141E">
        <w:rPr>
          <w:rFonts w:ascii="Tahoma" w:hAnsi="Tahoma"/>
          <w:b/>
          <w:sz w:val="16"/>
        </w:rPr>
        <w:t>I</w:t>
      </w:r>
      <w:r>
        <w:rPr>
          <w:rFonts w:ascii="Tahoma" w:hAnsi="Tahoma"/>
          <w:b/>
          <w:sz w:val="16"/>
        </w:rPr>
        <w:t>SON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8113"/>
      </w:tblGrid>
      <w:tr w:rsidR="00803EC8" w:rsidRPr="00AB6034" w14:paraId="2512A67C" w14:textId="77777777" w:rsidTr="00803EC8">
        <w:tc>
          <w:tcPr>
            <w:tcW w:w="2628" w:type="dxa"/>
          </w:tcPr>
          <w:p w14:paraId="045C9BC3" w14:textId="77777777" w:rsidR="00803EC8" w:rsidRPr="00AB6034" w:rsidRDefault="00803EC8" w:rsidP="00AB6034">
            <w:pPr>
              <w:spacing w:line="360" w:lineRule="auto"/>
              <w:rPr>
                <w:rFonts w:ascii="Tahoma" w:hAnsi="Tahoma"/>
                <w:b/>
                <w:sz w:val="16"/>
              </w:rPr>
            </w:pPr>
            <w:r>
              <w:rPr>
                <w:rFonts w:ascii="Tahoma" w:hAnsi="Tahoma"/>
                <w:b/>
                <w:sz w:val="16"/>
              </w:rPr>
              <w:t>Title</w:t>
            </w:r>
          </w:p>
        </w:tc>
        <w:tc>
          <w:tcPr>
            <w:tcW w:w="8298" w:type="dxa"/>
          </w:tcPr>
          <w:p w14:paraId="6FD04C79" w14:textId="77777777" w:rsidR="00803EC8" w:rsidRPr="00AB6034" w:rsidRDefault="00803EC8" w:rsidP="00AB6034">
            <w:pPr>
              <w:spacing w:line="360" w:lineRule="auto"/>
              <w:rPr>
                <w:rFonts w:ascii="Tahoma" w:hAnsi="Tahoma"/>
                <w:b/>
                <w:sz w:val="16"/>
              </w:rPr>
            </w:pPr>
          </w:p>
        </w:tc>
      </w:tr>
      <w:tr w:rsidR="00803EC8" w:rsidRPr="00AB6034" w14:paraId="37F96438" w14:textId="77777777" w:rsidTr="00803EC8">
        <w:tc>
          <w:tcPr>
            <w:tcW w:w="2628" w:type="dxa"/>
          </w:tcPr>
          <w:p w14:paraId="5789A582" w14:textId="77777777" w:rsidR="00803EC8" w:rsidRPr="00AB6034" w:rsidRDefault="00803EC8" w:rsidP="00AB6034">
            <w:pPr>
              <w:spacing w:line="360" w:lineRule="auto"/>
              <w:rPr>
                <w:rFonts w:ascii="Tahoma" w:hAnsi="Tahoma"/>
                <w:b/>
                <w:sz w:val="16"/>
              </w:rPr>
            </w:pPr>
            <w:r>
              <w:rPr>
                <w:rFonts w:ascii="Tahoma" w:hAnsi="Tahoma"/>
                <w:b/>
                <w:sz w:val="16"/>
              </w:rPr>
              <w:t>Full names</w:t>
            </w:r>
          </w:p>
        </w:tc>
        <w:tc>
          <w:tcPr>
            <w:tcW w:w="8298" w:type="dxa"/>
          </w:tcPr>
          <w:p w14:paraId="569F4A7C" w14:textId="77777777" w:rsidR="00803EC8" w:rsidRPr="00AB6034" w:rsidRDefault="00803EC8" w:rsidP="00AB6034">
            <w:pPr>
              <w:spacing w:line="360" w:lineRule="auto"/>
              <w:rPr>
                <w:rFonts w:ascii="Tahoma" w:hAnsi="Tahoma"/>
                <w:b/>
                <w:sz w:val="16"/>
              </w:rPr>
            </w:pPr>
          </w:p>
        </w:tc>
      </w:tr>
      <w:tr w:rsidR="00803EC8" w:rsidRPr="00AB6034" w14:paraId="573EFC6C" w14:textId="77777777" w:rsidTr="00803EC8">
        <w:tc>
          <w:tcPr>
            <w:tcW w:w="2628" w:type="dxa"/>
          </w:tcPr>
          <w:p w14:paraId="758684C5" w14:textId="77777777" w:rsidR="00803EC8" w:rsidRPr="00AB6034" w:rsidRDefault="00803EC8" w:rsidP="00AB6034">
            <w:pPr>
              <w:spacing w:line="360" w:lineRule="auto"/>
              <w:rPr>
                <w:rFonts w:ascii="Tahoma" w:hAnsi="Tahoma"/>
                <w:b/>
                <w:sz w:val="16"/>
              </w:rPr>
            </w:pPr>
            <w:r>
              <w:rPr>
                <w:rFonts w:ascii="Tahoma" w:hAnsi="Tahoma"/>
                <w:b/>
                <w:sz w:val="16"/>
              </w:rPr>
              <w:t>Job Title</w:t>
            </w:r>
          </w:p>
        </w:tc>
        <w:tc>
          <w:tcPr>
            <w:tcW w:w="8298" w:type="dxa"/>
          </w:tcPr>
          <w:p w14:paraId="44A05DE5" w14:textId="77777777" w:rsidR="00803EC8" w:rsidRPr="00AB6034" w:rsidRDefault="00803EC8" w:rsidP="00AB6034">
            <w:pPr>
              <w:spacing w:line="360" w:lineRule="auto"/>
              <w:rPr>
                <w:rFonts w:ascii="Tahoma" w:hAnsi="Tahoma"/>
                <w:b/>
                <w:sz w:val="16"/>
              </w:rPr>
            </w:pPr>
          </w:p>
        </w:tc>
      </w:tr>
      <w:tr w:rsidR="00803EC8" w:rsidRPr="00AB6034" w14:paraId="2D095678" w14:textId="77777777" w:rsidTr="00803EC8">
        <w:tc>
          <w:tcPr>
            <w:tcW w:w="2628" w:type="dxa"/>
          </w:tcPr>
          <w:p w14:paraId="26669A18" w14:textId="77777777" w:rsidR="00803EC8" w:rsidRPr="00AB6034" w:rsidRDefault="00803EC8" w:rsidP="00A9141E">
            <w:pPr>
              <w:spacing w:line="360" w:lineRule="auto"/>
              <w:rPr>
                <w:rFonts w:ascii="Tahoma" w:hAnsi="Tahoma"/>
                <w:b/>
                <w:sz w:val="16"/>
              </w:rPr>
            </w:pPr>
            <w:r>
              <w:rPr>
                <w:rFonts w:ascii="Tahoma" w:hAnsi="Tahoma"/>
                <w:b/>
                <w:sz w:val="16"/>
              </w:rPr>
              <w:t>Address</w:t>
            </w:r>
            <w:r w:rsidR="00593911">
              <w:rPr>
                <w:rFonts w:ascii="Tahoma" w:hAnsi="Tahoma"/>
                <w:b/>
                <w:sz w:val="16"/>
              </w:rPr>
              <w:t xml:space="preserve"> </w:t>
            </w:r>
            <w:r>
              <w:rPr>
                <w:rFonts w:ascii="Tahoma" w:hAnsi="Tahoma"/>
                <w:b/>
                <w:sz w:val="16"/>
              </w:rPr>
              <w:t xml:space="preserve">(Postal, phone </w:t>
            </w:r>
            <w:r w:rsidR="00A9141E">
              <w:rPr>
                <w:rFonts w:ascii="Tahoma" w:hAnsi="Tahoma"/>
                <w:b/>
                <w:sz w:val="16"/>
              </w:rPr>
              <w:t>,</w:t>
            </w:r>
            <w:r>
              <w:rPr>
                <w:rFonts w:ascii="Tahoma" w:hAnsi="Tahoma"/>
                <w:b/>
                <w:sz w:val="16"/>
              </w:rPr>
              <w:t>fax)</w:t>
            </w:r>
          </w:p>
        </w:tc>
        <w:tc>
          <w:tcPr>
            <w:tcW w:w="8298" w:type="dxa"/>
          </w:tcPr>
          <w:p w14:paraId="493262E9" w14:textId="77777777" w:rsidR="00803EC8" w:rsidRPr="00AB6034" w:rsidRDefault="00803EC8" w:rsidP="00AB6034">
            <w:pPr>
              <w:spacing w:line="360" w:lineRule="auto"/>
              <w:rPr>
                <w:rFonts w:ascii="Tahoma" w:hAnsi="Tahoma"/>
                <w:b/>
                <w:sz w:val="16"/>
              </w:rPr>
            </w:pPr>
          </w:p>
        </w:tc>
      </w:tr>
      <w:tr w:rsidR="00803EC8" w:rsidRPr="00AB6034" w14:paraId="587B6E53" w14:textId="77777777" w:rsidTr="00803EC8">
        <w:tc>
          <w:tcPr>
            <w:tcW w:w="2628" w:type="dxa"/>
          </w:tcPr>
          <w:p w14:paraId="5A46FA8E" w14:textId="77777777" w:rsidR="00803EC8" w:rsidRPr="00AB6034" w:rsidRDefault="00803EC8" w:rsidP="00AB6034">
            <w:pPr>
              <w:spacing w:line="360" w:lineRule="auto"/>
              <w:rPr>
                <w:rFonts w:ascii="Tahoma" w:hAnsi="Tahoma"/>
                <w:b/>
                <w:sz w:val="16"/>
              </w:rPr>
            </w:pPr>
            <w:r>
              <w:rPr>
                <w:rFonts w:ascii="Tahoma" w:hAnsi="Tahoma"/>
                <w:b/>
                <w:sz w:val="16"/>
              </w:rPr>
              <w:t>Email</w:t>
            </w:r>
          </w:p>
        </w:tc>
        <w:tc>
          <w:tcPr>
            <w:tcW w:w="8298" w:type="dxa"/>
          </w:tcPr>
          <w:p w14:paraId="700705EE" w14:textId="77777777" w:rsidR="00803EC8" w:rsidRPr="00AB6034" w:rsidRDefault="00803EC8" w:rsidP="00AB6034">
            <w:pPr>
              <w:spacing w:line="360" w:lineRule="auto"/>
              <w:rPr>
                <w:rFonts w:ascii="Tahoma" w:hAnsi="Tahoma"/>
                <w:b/>
                <w:sz w:val="16"/>
              </w:rPr>
            </w:pPr>
          </w:p>
        </w:tc>
      </w:tr>
      <w:tr w:rsidR="00803EC8" w:rsidRPr="00AB6034" w14:paraId="11881BB9" w14:textId="77777777" w:rsidTr="00803EC8">
        <w:tc>
          <w:tcPr>
            <w:tcW w:w="2628" w:type="dxa"/>
          </w:tcPr>
          <w:p w14:paraId="12445187" w14:textId="77777777" w:rsidR="00803EC8" w:rsidRDefault="00803EC8" w:rsidP="00AB6034">
            <w:pPr>
              <w:spacing w:line="360" w:lineRule="auto"/>
              <w:rPr>
                <w:rFonts w:ascii="Tahoma" w:hAnsi="Tahoma"/>
                <w:b/>
                <w:sz w:val="16"/>
              </w:rPr>
            </w:pPr>
            <w:r>
              <w:rPr>
                <w:rFonts w:ascii="Tahoma" w:hAnsi="Tahoma"/>
                <w:b/>
                <w:sz w:val="16"/>
              </w:rPr>
              <w:t>Mobile</w:t>
            </w:r>
          </w:p>
        </w:tc>
        <w:tc>
          <w:tcPr>
            <w:tcW w:w="8298" w:type="dxa"/>
          </w:tcPr>
          <w:p w14:paraId="61F866AE" w14:textId="77777777" w:rsidR="00803EC8" w:rsidRPr="00AB6034" w:rsidRDefault="00803EC8" w:rsidP="00AB6034">
            <w:pPr>
              <w:spacing w:line="360" w:lineRule="auto"/>
              <w:rPr>
                <w:rFonts w:ascii="Tahoma" w:hAnsi="Tahoma"/>
                <w:b/>
                <w:sz w:val="16"/>
              </w:rPr>
            </w:pPr>
          </w:p>
        </w:tc>
      </w:tr>
    </w:tbl>
    <w:p w14:paraId="2D9C3B03" w14:textId="77777777" w:rsidR="00A9141E" w:rsidRDefault="00A9141E">
      <w:pPr>
        <w:spacing w:line="360" w:lineRule="auto"/>
        <w:rPr>
          <w:rFonts w:ascii="Tahoma" w:hAnsi="Tahoma"/>
          <w:b/>
          <w:sz w:val="16"/>
        </w:rPr>
      </w:pPr>
    </w:p>
    <w:p w14:paraId="5D909B69" w14:textId="77777777" w:rsidR="00D8381A" w:rsidRDefault="00900847">
      <w:pPr>
        <w:spacing w:line="360" w:lineRule="auto"/>
        <w:rPr>
          <w:rFonts w:ascii="Tahoma" w:hAnsi="Tahoma"/>
          <w:b/>
          <w:sz w:val="16"/>
        </w:rPr>
      </w:pPr>
      <w:r>
        <w:rPr>
          <w:rFonts w:ascii="Tahoma" w:hAnsi="Tahoma"/>
          <w:b/>
          <w:sz w:val="16"/>
        </w:rPr>
        <w:t>CORPORATE REPRESENTATIVE</w:t>
      </w:r>
      <w:r w:rsidR="00A9141E">
        <w:rPr>
          <w:rFonts w:ascii="Tahoma" w:hAnsi="Tahoma"/>
          <w:b/>
          <w:sz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8113"/>
      </w:tblGrid>
      <w:tr w:rsidR="00900847" w:rsidRPr="00AB6034" w14:paraId="329CDF40" w14:textId="77777777" w:rsidTr="00FE3A28">
        <w:tc>
          <w:tcPr>
            <w:tcW w:w="2628" w:type="dxa"/>
          </w:tcPr>
          <w:p w14:paraId="0FA6E343" w14:textId="77777777" w:rsidR="00900847" w:rsidRPr="00AB6034" w:rsidRDefault="00900847" w:rsidP="00FE3A28">
            <w:pPr>
              <w:spacing w:line="360" w:lineRule="auto"/>
              <w:rPr>
                <w:rFonts w:ascii="Tahoma" w:hAnsi="Tahoma"/>
                <w:b/>
                <w:sz w:val="16"/>
              </w:rPr>
            </w:pPr>
            <w:r>
              <w:rPr>
                <w:rFonts w:ascii="Tahoma" w:hAnsi="Tahoma"/>
                <w:b/>
                <w:sz w:val="16"/>
              </w:rPr>
              <w:t>Title</w:t>
            </w:r>
          </w:p>
        </w:tc>
        <w:tc>
          <w:tcPr>
            <w:tcW w:w="8298" w:type="dxa"/>
          </w:tcPr>
          <w:p w14:paraId="10694C32" w14:textId="77777777" w:rsidR="00900847" w:rsidRPr="00AB6034" w:rsidRDefault="00900847" w:rsidP="00FE3A28">
            <w:pPr>
              <w:spacing w:line="360" w:lineRule="auto"/>
              <w:rPr>
                <w:rFonts w:ascii="Tahoma" w:hAnsi="Tahoma"/>
                <w:b/>
                <w:sz w:val="16"/>
              </w:rPr>
            </w:pPr>
          </w:p>
        </w:tc>
      </w:tr>
      <w:tr w:rsidR="00900847" w:rsidRPr="00AB6034" w14:paraId="091EFF75" w14:textId="77777777" w:rsidTr="00FE3A28">
        <w:tc>
          <w:tcPr>
            <w:tcW w:w="2628" w:type="dxa"/>
          </w:tcPr>
          <w:p w14:paraId="472D5FDC" w14:textId="77777777" w:rsidR="00900847" w:rsidRPr="00AB6034" w:rsidRDefault="00900847" w:rsidP="00FE3A28">
            <w:pPr>
              <w:spacing w:line="360" w:lineRule="auto"/>
              <w:rPr>
                <w:rFonts w:ascii="Tahoma" w:hAnsi="Tahoma"/>
                <w:b/>
                <w:sz w:val="16"/>
              </w:rPr>
            </w:pPr>
            <w:r>
              <w:rPr>
                <w:rFonts w:ascii="Tahoma" w:hAnsi="Tahoma"/>
                <w:b/>
                <w:sz w:val="16"/>
              </w:rPr>
              <w:t>Full names</w:t>
            </w:r>
          </w:p>
        </w:tc>
        <w:tc>
          <w:tcPr>
            <w:tcW w:w="8298" w:type="dxa"/>
          </w:tcPr>
          <w:p w14:paraId="32C34AF2" w14:textId="77777777" w:rsidR="00900847" w:rsidRPr="00AB6034" w:rsidRDefault="00900847" w:rsidP="00FE3A28">
            <w:pPr>
              <w:spacing w:line="360" w:lineRule="auto"/>
              <w:rPr>
                <w:rFonts w:ascii="Tahoma" w:hAnsi="Tahoma"/>
                <w:b/>
                <w:sz w:val="16"/>
              </w:rPr>
            </w:pPr>
          </w:p>
        </w:tc>
      </w:tr>
      <w:tr w:rsidR="00900847" w:rsidRPr="00AB6034" w14:paraId="0678C190" w14:textId="77777777" w:rsidTr="00FE3A28">
        <w:tc>
          <w:tcPr>
            <w:tcW w:w="2628" w:type="dxa"/>
          </w:tcPr>
          <w:p w14:paraId="053AE14E" w14:textId="77777777" w:rsidR="00900847" w:rsidRPr="00AB6034" w:rsidRDefault="00900847" w:rsidP="00FE3A28">
            <w:pPr>
              <w:spacing w:line="360" w:lineRule="auto"/>
              <w:rPr>
                <w:rFonts w:ascii="Tahoma" w:hAnsi="Tahoma"/>
                <w:b/>
                <w:sz w:val="16"/>
              </w:rPr>
            </w:pPr>
            <w:r>
              <w:rPr>
                <w:rFonts w:ascii="Tahoma" w:hAnsi="Tahoma"/>
                <w:b/>
                <w:sz w:val="16"/>
              </w:rPr>
              <w:t>Job Title</w:t>
            </w:r>
          </w:p>
        </w:tc>
        <w:tc>
          <w:tcPr>
            <w:tcW w:w="8298" w:type="dxa"/>
          </w:tcPr>
          <w:p w14:paraId="3EE230D9" w14:textId="77777777" w:rsidR="00900847" w:rsidRPr="00AB6034" w:rsidRDefault="00900847" w:rsidP="00FE3A28">
            <w:pPr>
              <w:spacing w:line="360" w:lineRule="auto"/>
              <w:rPr>
                <w:rFonts w:ascii="Tahoma" w:hAnsi="Tahoma"/>
                <w:b/>
                <w:sz w:val="16"/>
              </w:rPr>
            </w:pPr>
          </w:p>
        </w:tc>
      </w:tr>
      <w:tr w:rsidR="00900847" w:rsidRPr="00AB6034" w14:paraId="7E98D179" w14:textId="77777777" w:rsidTr="00FE3A28">
        <w:tc>
          <w:tcPr>
            <w:tcW w:w="2628" w:type="dxa"/>
          </w:tcPr>
          <w:p w14:paraId="61A664C9" w14:textId="77777777" w:rsidR="00900847" w:rsidRPr="00AB6034" w:rsidRDefault="00900847" w:rsidP="00A9141E">
            <w:pPr>
              <w:spacing w:line="360" w:lineRule="auto"/>
              <w:rPr>
                <w:rFonts w:ascii="Tahoma" w:hAnsi="Tahoma"/>
                <w:b/>
                <w:sz w:val="16"/>
              </w:rPr>
            </w:pPr>
            <w:r>
              <w:rPr>
                <w:rFonts w:ascii="Tahoma" w:hAnsi="Tahoma"/>
                <w:b/>
                <w:sz w:val="16"/>
              </w:rPr>
              <w:t>Address</w:t>
            </w:r>
            <w:r w:rsidR="00593911">
              <w:rPr>
                <w:rFonts w:ascii="Tahoma" w:hAnsi="Tahoma"/>
                <w:b/>
                <w:sz w:val="16"/>
              </w:rPr>
              <w:t xml:space="preserve"> </w:t>
            </w:r>
            <w:r>
              <w:rPr>
                <w:rFonts w:ascii="Tahoma" w:hAnsi="Tahoma"/>
                <w:b/>
                <w:sz w:val="16"/>
              </w:rPr>
              <w:t xml:space="preserve">(Postal, phone </w:t>
            </w:r>
            <w:r w:rsidR="00A9141E">
              <w:rPr>
                <w:rFonts w:ascii="Tahoma" w:hAnsi="Tahoma"/>
                <w:b/>
                <w:sz w:val="16"/>
              </w:rPr>
              <w:t>,</w:t>
            </w:r>
            <w:r>
              <w:rPr>
                <w:rFonts w:ascii="Tahoma" w:hAnsi="Tahoma"/>
                <w:b/>
                <w:sz w:val="16"/>
              </w:rPr>
              <w:t>fax)</w:t>
            </w:r>
          </w:p>
        </w:tc>
        <w:tc>
          <w:tcPr>
            <w:tcW w:w="8298" w:type="dxa"/>
          </w:tcPr>
          <w:p w14:paraId="47756B0E" w14:textId="77777777" w:rsidR="00900847" w:rsidRPr="00AB6034" w:rsidRDefault="00900847" w:rsidP="00FE3A28">
            <w:pPr>
              <w:spacing w:line="360" w:lineRule="auto"/>
              <w:rPr>
                <w:rFonts w:ascii="Tahoma" w:hAnsi="Tahoma"/>
                <w:b/>
                <w:sz w:val="16"/>
              </w:rPr>
            </w:pPr>
          </w:p>
        </w:tc>
      </w:tr>
      <w:tr w:rsidR="00900847" w:rsidRPr="00AB6034" w14:paraId="41B79C03" w14:textId="77777777" w:rsidTr="00FE3A28">
        <w:tc>
          <w:tcPr>
            <w:tcW w:w="2628" w:type="dxa"/>
          </w:tcPr>
          <w:p w14:paraId="47A9038C" w14:textId="77777777" w:rsidR="00900847" w:rsidRPr="00AB6034" w:rsidRDefault="00900847" w:rsidP="00FE3A28">
            <w:pPr>
              <w:spacing w:line="360" w:lineRule="auto"/>
              <w:rPr>
                <w:rFonts w:ascii="Tahoma" w:hAnsi="Tahoma"/>
                <w:b/>
                <w:sz w:val="16"/>
              </w:rPr>
            </w:pPr>
            <w:r>
              <w:rPr>
                <w:rFonts w:ascii="Tahoma" w:hAnsi="Tahoma"/>
                <w:b/>
                <w:sz w:val="16"/>
              </w:rPr>
              <w:t>Email</w:t>
            </w:r>
          </w:p>
        </w:tc>
        <w:tc>
          <w:tcPr>
            <w:tcW w:w="8298" w:type="dxa"/>
          </w:tcPr>
          <w:p w14:paraId="39F9DD9D" w14:textId="77777777" w:rsidR="00900847" w:rsidRPr="00AB6034" w:rsidRDefault="00900847" w:rsidP="00FE3A28">
            <w:pPr>
              <w:spacing w:line="360" w:lineRule="auto"/>
              <w:rPr>
                <w:rFonts w:ascii="Tahoma" w:hAnsi="Tahoma"/>
                <w:b/>
                <w:sz w:val="16"/>
              </w:rPr>
            </w:pPr>
          </w:p>
        </w:tc>
      </w:tr>
      <w:tr w:rsidR="00900847" w:rsidRPr="00AB6034" w14:paraId="3CF49777" w14:textId="77777777" w:rsidTr="00FE3A28">
        <w:tc>
          <w:tcPr>
            <w:tcW w:w="2628" w:type="dxa"/>
          </w:tcPr>
          <w:p w14:paraId="3BE8FFF9" w14:textId="77777777" w:rsidR="00900847" w:rsidRDefault="00900847" w:rsidP="00FE3A28">
            <w:pPr>
              <w:spacing w:line="360" w:lineRule="auto"/>
              <w:rPr>
                <w:rFonts w:ascii="Tahoma" w:hAnsi="Tahoma"/>
                <w:b/>
                <w:sz w:val="16"/>
              </w:rPr>
            </w:pPr>
            <w:r>
              <w:rPr>
                <w:rFonts w:ascii="Tahoma" w:hAnsi="Tahoma"/>
                <w:b/>
                <w:sz w:val="16"/>
              </w:rPr>
              <w:t>Mobile</w:t>
            </w:r>
          </w:p>
        </w:tc>
        <w:tc>
          <w:tcPr>
            <w:tcW w:w="8298" w:type="dxa"/>
          </w:tcPr>
          <w:p w14:paraId="74B0C7F9" w14:textId="77777777" w:rsidR="00900847" w:rsidRPr="00AB6034" w:rsidRDefault="00900847" w:rsidP="00FE3A28">
            <w:pPr>
              <w:spacing w:line="360" w:lineRule="auto"/>
              <w:rPr>
                <w:rFonts w:ascii="Tahoma" w:hAnsi="Tahoma"/>
                <w:b/>
                <w:sz w:val="16"/>
              </w:rPr>
            </w:pPr>
          </w:p>
        </w:tc>
      </w:tr>
    </w:tbl>
    <w:p w14:paraId="0E637B63" w14:textId="77777777" w:rsidR="00D8381A" w:rsidRDefault="00A9141E" w:rsidP="009A3258">
      <w:pPr>
        <w:tabs>
          <w:tab w:val="left" w:pos="990"/>
          <w:tab w:val="left" w:pos="2520"/>
          <w:tab w:val="left" w:pos="7560"/>
          <w:tab w:val="left" w:pos="9180"/>
        </w:tabs>
        <w:ind w:right="90"/>
        <w:rPr>
          <w:rFonts w:ascii="Tahoma" w:hAnsi="Tahoma"/>
          <w:b/>
          <w:sz w:val="16"/>
          <w:szCs w:val="16"/>
        </w:rPr>
      </w:pPr>
      <w:r>
        <w:rPr>
          <w:rFonts w:ascii="Tahoma" w:hAnsi="Tahoma"/>
          <w:b/>
          <w:sz w:val="16"/>
          <w:szCs w:val="16"/>
        </w:rPr>
        <w:t>PAYMENT DETAILS:</w:t>
      </w:r>
    </w:p>
    <w:p w14:paraId="19813F90" w14:textId="77777777" w:rsidR="00900847" w:rsidRPr="009A3258" w:rsidRDefault="00900847" w:rsidP="009A3258">
      <w:pPr>
        <w:tabs>
          <w:tab w:val="left" w:pos="990"/>
          <w:tab w:val="left" w:pos="2520"/>
          <w:tab w:val="left" w:pos="7560"/>
          <w:tab w:val="left" w:pos="9180"/>
        </w:tabs>
        <w:ind w:right="90"/>
        <w:rPr>
          <w:rFonts w:ascii="Tahoma" w:hAnsi="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682"/>
        <w:gridCol w:w="2368"/>
        <w:gridCol w:w="2103"/>
        <w:gridCol w:w="2665"/>
      </w:tblGrid>
      <w:tr w:rsidR="001F5B38" w:rsidRPr="00FE3A28" w14:paraId="54406112" w14:textId="77777777" w:rsidTr="001F5B38">
        <w:trPr>
          <w:trHeight w:val="548"/>
        </w:trPr>
        <w:tc>
          <w:tcPr>
            <w:tcW w:w="923" w:type="pct"/>
          </w:tcPr>
          <w:p w14:paraId="0E702C71" w14:textId="77777777" w:rsidR="001F5B38" w:rsidRPr="00FE3A28" w:rsidRDefault="001F5B38" w:rsidP="00FE3A28">
            <w:pPr>
              <w:spacing w:line="360" w:lineRule="auto"/>
              <w:rPr>
                <w:rFonts w:ascii="Tahoma" w:hAnsi="Tahoma"/>
                <w:b/>
                <w:sz w:val="16"/>
              </w:rPr>
            </w:pPr>
            <w:r w:rsidRPr="00FE3A28">
              <w:rPr>
                <w:rFonts w:ascii="Tahoma" w:hAnsi="Tahoma"/>
                <w:b/>
                <w:sz w:val="16"/>
              </w:rPr>
              <w:t>Have you agreed to Terms and Conditions of membership?</w:t>
            </w:r>
          </w:p>
        </w:tc>
        <w:tc>
          <w:tcPr>
            <w:tcW w:w="4077" w:type="pct"/>
            <w:gridSpan w:val="4"/>
          </w:tcPr>
          <w:p w14:paraId="00659637" w14:textId="77777777" w:rsidR="001F5B38" w:rsidRPr="00FE3A28" w:rsidRDefault="001F5B38" w:rsidP="00FE3A28">
            <w:pPr>
              <w:spacing w:line="360" w:lineRule="auto"/>
              <w:rPr>
                <w:rFonts w:ascii="Tahoma" w:hAnsi="Tahoma"/>
                <w:b/>
                <w:sz w:val="16"/>
              </w:rPr>
            </w:pPr>
          </w:p>
        </w:tc>
      </w:tr>
      <w:tr w:rsidR="001F5B38" w:rsidRPr="00FE3A28" w14:paraId="34DD9120" w14:textId="77777777" w:rsidTr="001F5B38">
        <w:tc>
          <w:tcPr>
            <w:tcW w:w="923" w:type="pct"/>
          </w:tcPr>
          <w:p w14:paraId="44D8C602" w14:textId="77777777" w:rsidR="001F5B38" w:rsidRPr="00FE3A28" w:rsidRDefault="001F5B38" w:rsidP="00FE3A28">
            <w:pPr>
              <w:spacing w:line="360" w:lineRule="auto"/>
              <w:rPr>
                <w:rFonts w:ascii="Tahoma" w:hAnsi="Tahoma"/>
                <w:b/>
                <w:sz w:val="16"/>
              </w:rPr>
            </w:pPr>
            <w:r w:rsidRPr="00FE3A28">
              <w:rPr>
                <w:rFonts w:ascii="Tahoma" w:hAnsi="Tahoma"/>
                <w:b/>
                <w:sz w:val="16"/>
              </w:rPr>
              <w:t>Mode of payment:</w:t>
            </w:r>
          </w:p>
        </w:tc>
        <w:tc>
          <w:tcPr>
            <w:tcW w:w="4077" w:type="pct"/>
            <w:gridSpan w:val="4"/>
          </w:tcPr>
          <w:p w14:paraId="4B31141E" w14:textId="77777777" w:rsidR="001F5B38" w:rsidRPr="00FE3A28" w:rsidRDefault="001F5B38" w:rsidP="00FE3A28">
            <w:pPr>
              <w:spacing w:line="360" w:lineRule="auto"/>
              <w:rPr>
                <w:rFonts w:ascii="Tahoma" w:hAnsi="Tahoma"/>
                <w:b/>
                <w:sz w:val="16"/>
              </w:rPr>
            </w:pPr>
            <w:r w:rsidRPr="00FE3A28">
              <w:rPr>
                <w:rFonts w:ascii="Tahoma" w:hAnsi="Tahoma"/>
                <w:b/>
                <w:sz w:val="16"/>
              </w:rPr>
              <w:t>CASH …………..                                 CHEQUE……………                        VISA/MASTERCARD……………..</w:t>
            </w:r>
          </w:p>
        </w:tc>
      </w:tr>
      <w:tr w:rsidR="001F5B38" w:rsidRPr="00FE3A28" w14:paraId="4A1FACA0" w14:textId="77777777" w:rsidTr="001F5B38">
        <w:trPr>
          <w:trHeight w:val="620"/>
        </w:trPr>
        <w:tc>
          <w:tcPr>
            <w:tcW w:w="923" w:type="pct"/>
          </w:tcPr>
          <w:p w14:paraId="33154461" w14:textId="77777777" w:rsidR="001F5B38" w:rsidRPr="00FE3A28" w:rsidRDefault="001F5B38" w:rsidP="00FE3A28">
            <w:pPr>
              <w:spacing w:line="360" w:lineRule="auto"/>
              <w:rPr>
                <w:rFonts w:ascii="Tahoma" w:hAnsi="Tahoma"/>
                <w:b/>
                <w:sz w:val="16"/>
              </w:rPr>
            </w:pPr>
            <w:r w:rsidRPr="00FE3A28">
              <w:rPr>
                <w:rFonts w:ascii="Tahoma" w:hAnsi="Tahoma"/>
                <w:b/>
                <w:sz w:val="16"/>
              </w:rPr>
              <w:t>Starting date of payment</w:t>
            </w:r>
          </w:p>
          <w:p w14:paraId="51ED0937" w14:textId="77777777" w:rsidR="001F5B38" w:rsidRPr="00FE3A28" w:rsidRDefault="001F5B38" w:rsidP="00FE3A28">
            <w:pPr>
              <w:spacing w:line="360" w:lineRule="auto"/>
              <w:rPr>
                <w:rFonts w:ascii="Tahoma" w:hAnsi="Tahoma"/>
                <w:b/>
                <w:sz w:val="16"/>
              </w:rPr>
            </w:pPr>
            <w:r w:rsidRPr="00FE3A28">
              <w:rPr>
                <w:rFonts w:ascii="Tahoma" w:hAnsi="Tahoma"/>
                <w:b/>
                <w:sz w:val="16"/>
              </w:rPr>
              <w:t>(12 months)</w:t>
            </w:r>
          </w:p>
        </w:tc>
        <w:tc>
          <w:tcPr>
            <w:tcW w:w="612" w:type="pct"/>
          </w:tcPr>
          <w:p w14:paraId="0D8763DE" w14:textId="77777777" w:rsidR="001F5B38" w:rsidRPr="00FE3A28" w:rsidRDefault="001F5B38" w:rsidP="00FE3A28">
            <w:pPr>
              <w:spacing w:line="360" w:lineRule="auto"/>
              <w:rPr>
                <w:rFonts w:ascii="Tahoma" w:hAnsi="Tahoma"/>
                <w:b/>
                <w:sz w:val="16"/>
              </w:rPr>
            </w:pPr>
          </w:p>
        </w:tc>
        <w:tc>
          <w:tcPr>
            <w:tcW w:w="1150" w:type="pct"/>
          </w:tcPr>
          <w:p w14:paraId="1E0EE9CF" w14:textId="77777777" w:rsidR="001F5B38" w:rsidRPr="00FE3A28" w:rsidRDefault="001F5B38" w:rsidP="00FE3A28">
            <w:pPr>
              <w:spacing w:line="360" w:lineRule="auto"/>
              <w:rPr>
                <w:rFonts w:ascii="Tahoma" w:hAnsi="Tahoma"/>
                <w:b/>
                <w:sz w:val="16"/>
              </w:rPr>
            </w:pPr>
            <w:r w:rsidRPr="00FE3A28">
              <w:rPr>
                <w:rFonts w:ascii="Tahoma" w:hAnsi="Tahoma"/>
                <w:b/>
                <w:sz w:val="16"/>
              </w:rPr>
              <w:t>Ending date of  payment</w:t>
            </w:r>
          </w:p>
          <w:p w14:paraId="3D2C597B" w14:textId="77777777" w:rsidR="001F5B38" w:rsidRPr="00FE3A28" w:rsidRDefault="001F5B38" w:rsidP="00FE3A28">
            <w:pPr>
              <w:spacing w:line="360" w:lineRule="auto"/>
              <w:rPr>
                <w:rFonts w:ascii="Tahoma" w:hAnsi="Tahoma"/>
                <w:b/>
                <w:sz w:val="16"/>
              </w:rPr>
            </w:pPr>
            <w:r w:rsidRPr="00FE3A28">
              <w:rPr>
                <w:rFonts w:ascii="Tahoma" w:hAnsi="Tahoma"/>
                <w:b/>
                <w:sz w:val="16"/>
              </w:rPr>
              <w:t>(12 months)</w:t>
            </w:r>
          </w:p>
        </w:tc>
        <w:tc>
          <w:tcPr>
            <w:tcW w:w="1026" w:type="pct"/>
          </w:tcPr>
          <w:p w14:paraId="69718EC2" w14:textId="77777777" w:rsidR="001F5B38" w:rsidRPr="00FE3A28" w:rsidRDefault="001F5B38" w:rsidP="00FE3A28">
            <w:pPr>
              <w:spacing w:line="360" w:lineRule="auto"/>
              <w:rPr>
                <w:rFonts w:ascii="Tahoma" w:hAnsi="Tahoma"/>
                <w:b/>
                <w:sz w:val="16"/>
              </w:rPr>
            </w:pPr>
          </w:p>
        </w:tc>
        <w:tc>
          <w:tcPr>
            <w:tcW w:w="1289" w:type="pct"/>
          </w:tcPr>
          <w:p w14:paraId="447EA8D4" w14:textId="77777777" w:rsidR="001F5B38" w:rsidRPr="00FE3A28" w:rsidRDefault="001F5B38" w:rsidP="00FE3A28">
            <w:pPr>
              <w:spacing w:line="360" w:lineRule="auto"/>
              <w:rPr>
                <w:rFonts w:ascii="Tahoma" w:hAnsi="Tahoma"/>
                <w:b/>
                <w:sz w:val="16"/>
              </w:rPr>
            </w:pPr>
          </w:p>
        </w:tc>
      </w:tr>
      <w:tr w:rsidR="001F5B38" w:rsidRPr="00FE3A28" w14:paraId="59810F86" w14:textId="77777777" w:rsidTr="001F5B38">
        <w:tc>
          <w:tcPr>
            <w:tcW w:w="923" w:type="pct"/>
            <w:vMerge w:val="restart"/>
          </w:tcPr>
          <w:p w14:paraId="3C2E4746" w14:textId="77777777" w:rsidR="001F5B38" w:rsidRPr="00FE3A28" w:rsidRDefault="001F5B38" w:rsidP="00FE3A28">
            <w:pPr>
              <w:spacing w:line="360" w:lineRule="auto"/>
              <w:rPr>
                <w:rFonts w:ascii="Tahoma" w:hAnsi="Tahoma"/>
                <w:b/>
                <w:sz w:val="16"/>
              </w:rPr>
            </w:pPr>
            <w:r w:rsidRPr="00FE3A28">
              <w:rPr>
                <w:rFonts w:ascii="Tahoma" w:hAnsi="Tahoma"/>
                <w:b/>
                <w:sz w:val="16"/>
              </w:rPr>
              <w:t>FEES;(Tick as appropriate)</w:t>
            </w:r>
          </w:p>
        </w:tc>
        <w:tc>
          <w:tcPr>
            <w:tcW w:w="612" w:type="pct"/>
          </w:tcPr>
          <w:p w14:paraId="56711767" w14:textId="77777777" w:rsidR="001F5B38" w:rsidRPr="00FE3A28" w:rsidRDefault="001F5B38" w:rsidP="00FE3A28">
            <w:pPr>
              <w:spacing w:line="360" w:lineRule="auto"/>
              <w:rPr>
                <w:rFonts w:ascii="Tahoma" w:hAnsi="Tahoma"/>
                <w:b/>
                <w:sz w:val="16"/>
              </w:rPr>
            </w:pPr>
            <w:r w:rsidRPr="00FE3A28">
              <w:rPr>
                <w:rFonts w:ascii="Tahoma" w:hAnsi="Tahoma"/>
                <w:b/>
                <w:sz w:val="16"/>
              </w:rPr>
              <w:t>EMERGING BUSINESSES</w:t>
            </w:r>
            <w:r w:rsidR="00E36282">
              <w:rPr>
                <w:rFonts w:ascii="Tahoma" w:hAnsi="Tahoma"/>
                <w:b/>
                <w:sz w:val="16"/>
              </w:rPr>
              <w:t>/SME</w:t>
            </w:r>
          </w:p>
        </w:tc>
        <w:tc>
          <w:tcPr>
            <w:tcW w:w="1150" w:type="pct"/>
          </w:tcPr>
          <w:p w14:paraId="4B9BB57D" w14:textId="77777777" w:rsidR="001F5B38" w:rsidRPr="00FE3A28" w:rsidRDefault="005C46AB" w:rsidP="00FE3A28">
            <w:pPr>
              <w:spacing w:line="360" w:lineRule="auto"/>
              <w:rPr>
                <w:rFonts w:ascii="Tahoma" w:hAnsi="Tahoma"/>
                <w:b/>
                <w:sz w:val="16"/>
              </w:rPr>
            </w:pPr>
            <w:r>
              <w:rPr>
                <w:rFonts w:ascii="Tahoma" w:hAnsi="Tahoma"/>
                <w:b/>
                <w:sz w:val="16"/>
              </w:rPr>
              <w:t>NATIONAL ASSOCIATIONS /</w:t>
            </w:r>
            <w:r w:rsidR="001F5B38">
              <w:rPr>
                <w:rFonts w:ascii="Tahoma" w:hAnsi="Tahoma"/>
                <w:b/>
                <w:sz w:val="16"/>
              </w:rPr>
              <w:t xml:space="preserve"> </w:t>
            </w:r>
            <w:r w:rsidR="00DD5772">
              <w:rPr>
                <w:rFonts w:ascii="Tahoma" w:hAnsi="Tahoma"/>
                <w:b/>
                <w:sz w:val="16"/>
              </w:rPr>
              <w:t xml:space="preserve">PRINCIPLE </w:t>
            </w:r>
          </w:p>
        </w:tc>
        <w:tc>
          <w:tcPr>
            <w:tcW w:w="1026" w:type="pct"/>
          </w:tcPr>
          <w:p w14:paraId="2F8E6BE8" w14:textId="77777777" w:rsidR="001F5B38" w:rsidRPr="00FE3A28" w:rsidRDefault="00B70913" w:rsidP="00FE3A28">
            <w:pPr>
              <w:spacing w:line="360" w:lineRule="auto"/>
              <w:rPr>
                <w:rFonts w:ascii="Tahoma" w:hAnsi="Tahoma"/>
                <w:b/>
                <w:sz w:val="16"/>
              </w:rPr>
            </w:pPr>
            <w:r w:rsidRPr="00B70913">
              <w:rPr>
                <w:rFonts w:ascii="Tahoma" w:hAnsi="Tahoma"/>
                <w:b/>
                <w:sz w:val="16"/>
              </w:rPr>
              <w:t>REGIONAL ASSOCIATIONS</w:t>
            </w:r>
          </w:p>
        </w:tc>
        <w:tc>
          <w:tcPr>
            <w:tcW w:w="1289" w:type="pct"/>
          </w:tcPr>
          <w:p w14:paraId="05CE618D" w14:textId="77777777" w:rsidR="001F5B38" w:rsidRPr="00FE3A28" w:rsidRDefault="00B70913" w:rsidP="00FE3A28">
            <w:pPr>
              <w:spacing w:line="360" w:lineRule="auto"/>
              <w:rPr>
                <w:rFonts w:ascii="Tahoma" w:hAnsi="Tahoma"/>
                <w:b/>
                <w:sz w:val="16"/>
              </w:rPr>
            </w:pPr>
            <w:r w:rsidRPr="00B70913">
              <w:rPr>
                <w:rFonts w:ascii="Tahoma" w:hAnsi="Tahoma"/>
                <w:b/>
                <w:sz w:val="16"/>
              </w:rPr>
              <w:t xml:space="preserve">CORPORATES </w:t>
            </w:r>
            <w:r>
              <w:rPr>
                <w:rFonts w:ascii="Tahoma" w:hAnsi="Tahoma"/>
                <w:b/>
                <w:sz w:val="16"/>
              </w:rPr>
              <w:t>/</w:t>
            </w:r>
            <w:r w:rsidR="001F5B38">
              <w:rPr>
                <w:rFonts w:ascii="Tahoma" w:hAnsi="Tahoma"/>
                <w:b/>
                <w:sz w:val="16"/>
              </w:rPr>
              <w:t>HONORARY MEMBERS/INTEREST GROUPS</w:t>
            </w:r>
          </w:p>
        </w:tc>
      </w:tr>
      <w:tr w:rsidR="001F5B38" w:rsidRPr="00FE3A28" w14:paraId="30DAE5DD" w14:textId="77777777" w:rsidTr="001F5B38">
        <w:tc>
          <w:tcPr>
            <w:tcW w:w="923" w:type="pct"/>
            <w:vMerge/>
          </w:tcPr>
          <w:p w14:paraId="473D7573" w14:textId="77777777" w:rsidR="001F5B38" w:rsidRPr="00FE3A28" w:rsidRDefault="001F5B38" w:rsidP="00FE3A28">
            <w:pPr>
              <w:spacing w:line="360" w:lineRule="auto"/>
              <w:rPr>
                <w:rFonts w:ascii="Tahoma" w:hAnsi="Tahoma"/>
                <w:b/>
                <w:sz w:val="16"/>
              </w:rPr>
            </w:pPr>
          </w:p>
        </w:tc>
        <w:tc>
          <w:tcPr>
            <w:tcW w:w="612" w:type="pct"/>
          </w:tcPr>
          <w:p w14:paraId="1BCF9A97" w14:textId="77777777" w:rsidR="001F5B38" w:rsidRPr="00FE3A28" w:rsidRDefault="00B70913" w:rsidP="00FE3A28">
            <w:pPr>
              <w:spacing w:line="360" w:lineRule="auto"/>
              <w:rPr>
                <w:rFonts w:ascii="Tahoma" w:hAnsi="Tahoma"/>
                <w:b/>
                <w:sz w:val="16"/>
              </w:rPr>
            </w:pPr>
            <w:r>
              <w:rPr>
                <w:rFonts w:ascii="Tahoma" w:hAnsi="Tahoma"/>
                <w:b/>
                <w:sz w:val="16"/>
              </w:rPr>
              <w:t>US$ 10</w:t>
            </w:r>
            <w:r w:rsidR="001F5B38" w:rsidRPr="00FE3A28">
              <w:rPr>
                <w:rFonts w:ascii="Tahoma" w:hAnsi="Tahoma"/>
                <w:b/>
                <w:sz w:val="16"/>
              </w:rPr>
              <w:t>00 ……………</w:t>
            </w:r>
          </w:p>
        </w:tc>
        <w:tc>
          <w:tcPr>
            <w:tcW w:w="1150" w:type="pct"/>
          </w:tcPr>
          <w:p w14:paraId="066A5638" w14:textId="77777777" w:rsidR="00B70913" w:rsidRDefault="00B70913" w:rsidP="00FE3A28">
            <w:pPr>
              <w:spacing w:line="360" w:lineRule="auto"/>
              <w:rPr>
                <w:rFonts w:ascii="Tahoma" w:hAnsi="Tahoma"/>
                <w:b/>
                <w:sz w:val="16"/>
              </w:rPr>
            </w:pPr>
            <w:r>
              <w:rPr>
                <w:rFonts w:ascii="Tahoma" w:hAnsi="Tahoma"/>
                <w:b/>
                <w:sz w:val="16"/>
              </w:rPr>
              <w:t>US$ 2</w:t>
            </w:r>
            <w:r w:rsidR="001F5B38" w:rsidRPr="00FE3A28">
              <w:rPr>
                <w:rFonts w:ascii="Tahoma" w:hAnsi="Tahoma"/>
                <w:b/>
                <w:sz w:val="16"/>
              </w:rPr>
              <w:t>000</w:t>
            </w:r>
          </w:p>
          <w:p w14:paraId="387A6122" w14:textId="77777777" w:rsidR="001F5B38" w:rsidRPr="00FE3A28" w:rsidRDefault="001F5B38" w:rsidP="00FE3A28">
            <w:pPr>
              <w:spacing w:line="360" w:lineRule="auto"/>
              <w:rPr>
                <w:rFonts w:ascii="Tahoma" w:hAnsi="Tahoma"/>
                <w:b/>
                <w:sz w:val="16"/>
              </w:rPr>
            </w:pPr>
            <w:r w:rsidRPr="00FE3A28">
              <w:rPr>
                <w:rFonts w:ascii="Tahoma" w:hAnsi="Tahoma"/>
                <w:b/>
                <w:sz w:val="16"/>
              </w:rPr>
              <w:t>………………</w:t>
            </w:r>
          </w:p>
        </w:tc>
        <w:tc>
          <w:tcPr>
            <w:tcW w:w="1026" w:type="pct"/>
          </w:tcPr>
          <w:p w14:paraId="49ED376F" w14:textId="77777777" w:rsidR="001F5B38" w:rsidRPr="00FE3A28" w:rsidRDefault="001F5B38" w:rsidP="001003B3">
            <w:pPr>
              <w:spacing w:line="360" w:lineRule="auto"/>
              <w:rPr>
                <w:rFonts w:ascii="Tahoma" w:hAnsi="Tahoma"/>
                <w:b/>
                <w:sz w:val="16"/>
              </w:rPr>
            </w:pPr>
            <w:r w:rsidRPr="00FE3A28">
              <w:rPr>
                <w:rFonts w:ascii="Tahoma" w:hAnsi="Tahoma"/>
                <w:b/>
                <w:sz w:val="16"/>
              </w:rPr>
              <w:t xml:space="preserve">US$ </w:t>
            </w:r>
            <w:r w:rsidR="00B70913">
              <w:rPr>
                <w:rFonts w:ascii="Tahoma" w:hAnsi="Tahoma"/>
                <w:b/>
                <w:sz w:val="16"/>
              </w:rPr>
              <w:t>25</w:t>
            </w:r>
            <w:r w:rsidRPr="00FE3A28">
              <w:rPr>
                <w:rFonts w:ascii="Tahoma" w:hAnsi="Tahoma"/>
                <w:b/>
                <w:sz w:val="16"/>
              </w:rPr>
              <w:t>00 …………………..</w:t>
            </w:r>
          </w:p>
        </w:tc>
        <w:tc>
          <w:tcPr>
            <w:tcW w:w="1289" w:type="pct"/>
          </w:tcPr>
          <w:p w14:paraId="2C746E40" w14:textId="77777777" w:rsidR="001F5B38" w:rsidRDefault="001F5B38" w:rsidP="00FE3A28">
            <w:pPr>
              <w:spacing w:line="360" w:lineRule="auto"/>
              <w:rPr>
                <w:rFonts w:ascii="Tahoma" w:hAnsi="Tahoma"/>
                <w:b/>
                <w:sz w:val="16"/>
              </w:rPr>
            </w:pPr>
            <w:r>
              <w:rPr>
                <w:rFonts w:ascii="Tahoma" w:hAnsi="Tahoma"/>
                <w:b/>
                <w:sz w:val="16"/>
              </w:rPr>
              <w:t>US$</w:t>
            </w:r>
            <w:r w:rsidR="001003B3">
              <w:rPr>
                <w:rFonts w:ascii="Tahoma" w:hAnsi="Tahoma"/>
                <w:b/>
                <w:sz w:val="16"/>
              </w:rPr>
              <w:t>5</w:t>
            </w:r>
            <w:r>
              <w:rPr>
                <w:rFonts w:ascii="Tahoma" w:hAnsi="Tahoma"/>
                <w:b/>
                <w:sz w:val="16"/>
              </w:rPr>
              <w:t>000</w:t>
            </w:r>
          </w:p>
          <w:p w14:paraId="09B64753" w14:textId="77777777" w:rsidR="001F5B38" w:rsidRPr="00FE3A28" w:rsidRDefault="001F5B38" w:rsidP="00FE3A28">
            <w:pPr>
              <w:spacing w:line="360" w:lineRule="auto"/>
              <w:rPr>
                <w:rFonts w:ascii="Tahoma" w:hAnsi="Tahoma"/>
                <w:b/>
                <w:sz w:val="16"/>
              </w:rPr>
            </w:pPr>
            <w:r>
              <w:rPr>
                <w:rFonts w:ascii="Tahoma" w:hAnsi="Tahoma"/>
                <w:b/>
                <w:sz w:val="16"/>
              </w:rPr>
              <w:t>……………………………………</w:t>
            </w:r>
          </w:p>
        </w:tc>
      </w:tr>
    </w:tbl>
    <w:p w14:paraId="58B1174A" w14:textId="77777777" w:rsidR="00D8381A" w:rsidRDefault="00D8381A">
      <w:pPr>
        <w:spacing w:line="360" w:lineRule="auto"/>
        <w:rPr>
          <w:rFonts w:ascii="Tahoma" w:hAnsi="Tahoma"/>
          <w:b/>
          <w:sz w:val="16"/>
        </w:rPr>
      </w:pPr>
    </w:p>
    <w:p w14:paraId="1CD76114" w14:textId="77777777" w:rsidR="009A3258" w:rsidRDefault="009A3258" w:rsidP="00426536">
      <w:pPr>
        <w:jc w:val="both"/>
        <w:rPr>
          <w:rFonts w:ascii="Tahoma" w:hAnsi="Tahoma"/>
          <w:b/>
          <w:sz w:val="16"/>
        </w:rPr>
      </w:pPr>
    </w:p>
    <w:p w14:paraId="0DB40506" w14:textId="77777777" w:rsidR="00CB3AAC" w:rsidRDefault="00CB3AAC" w:rsidP="00E8523C">
      <w:pPr>
        <w:jc w:val="both"/>
        <w:rPr>
          <w:rFonts w:ascii="Tahoma" w:hAnsi="Tahoma"/>
          <w:b/>
          <w:sz w:val="16"/>
        </w:rPr>
      </w:pPr>
    </w:p>
    <w:p w14:paraId="4E3178F7" w14:textId="77777777" w:rsidR="00E8523C" w:rsidRDefault="00E8523C" w:rsidP="00E8523C">
      <w:pPr>
        <w:jc w:val="both"/>
        <w:rPr>
          <w:rFonts w:ascii="Tahoma" w:hAnsi="Tahoma"/>
          <w:sz w:val="16"/>
        </w:rPr>
      </w:pPr>
    </w:p>
    <w:p w14:paraId="5AFA8800" w14:textId="77777777" w:rsidR="00E8523C" w:rsidRDefault="00E8523C" w:rsidP="00E8523C">
      <w:pPr>
        <w:jc w:val="both"/>
        <w:rPr>
          <w:rFonts w:ascii="Tahoma" w:hAnsi="Tahoma"/>
          <w:sz w:val="16"/>
        </w:rPr>
      </w:pPr>
    </w:p>
    <w:tbl>
      <w:tblPr>
        <w:tblpPr w:leftFromText="180" w:rightFromText="180" w:vertAnchor="text" w:horzAnchor="margin" w:tblpY="-29"/>
        <w:tblW w:w="4991" w:type="pct"/>
        <w:tblLook w:val="04A0" w:firstRow="1" w:lastRow="0" w:firstColumn="1" w:lastColumn="0" w:noHBand="0" w:noVBand="1"/>
      </w:tblPr>
      <w:tblGrid>
        <w:gridCol w:w="2277"/>
        <w:gridCol w:w="2675"/>
        <w:gridCol w:w="3120"/>
        <w:gridCol w:w="2619"/>
      </w:tblGrid>
      <w:tr w:rsidR="00E911E8" w:rsidRPr="00CB3AAC" w14:paraId="4099C980" w14:textId="77777777" w:rsidTr="007C696A">
        <w:tc>
          <w:tcPr>
            <w:tcW w:w="5000" w:type="pct"/>
            <w:gridSpan w:val="4"/>
          </w:tcPr>
          <w:p w14:paraId="584053E5" w14:textId="77777777" w:rsidR="00E911E8" w:rsidRDefault="00E911E8" w:rsidP="00FE3A28">
            <w:pPr>
              <w:jc w:val="center"/>
              <w:rPr>
                <w:rFonts w:ascii="Arial" w:hAnsi="Arial" w:cs="Arial"/>
                <w:b/>
                <w:sz w:val="16"/>
                <w:szCs w:val="16"/>
                <w:lang w:val="en-GB"/>
              </w:rPr>
            </w:pPr>
          </w:p>
          <w:p w14:paraId="36DF679C" w14:textId="77777777" w:rsidR="00E911E8" w:rsidRDefault="00E911E8" w:rsidP="00FE3A28">
            <w:pPr>
              <w:jc w:val="center"/>
              <w:rPr>
                <w:rFonts w:ascii="Arial" w:hAnsi="Arial" w:cs="Arial"/>
                <w:b/>
                <w:sz w:val="16"/>
                <w:szCs w:val="16"/>
                <w:lang w:val="en-GB"/>
              </w:rPr>
            </w:pPr>
          </w:p>
          <w:p w14:paraId="3396A955" w14:textId="77777777" w:rsidR="00E911E8" w:rsidRPr="00E911E8" w:rsidRDefault="00E911E8" w:rsidP="00FE3A28">
            <w:pPr>
              <w:jc w:val="center"/>
              <w:rPr>
                <w:rFonts w:ascii="Arial" w:hAnsi="Arial" w:cs="Arial"/>
                <w:b/>
                <w:sz w:val="16"/>
                <w:szCs w:val="16"/>
                <w:lang w:val="en-GB"/>
              </w:rPr>
            </w:pPr>
            <w:r w:rsidRPr="00E911E8">
              <w:rPr>
                <w:rFonts w:ascii="Arial" w:hAnsi="Arial" w:cs="Arial"/>
                <w:b/>
                <w:sz w:val="16"/>
                <w:szCs w:val="16"/>
                <w:lang w:val="en-GB"/>
              </w:rPr>
              <w:t>TERMS AND CONDITIONS OF CBC  MEMBERSHIP</w:t>
            </w:r>
          </w:p>
          <w:p w14:paraId="35EAFDAB" w14:textId="77777777" w:rsidR="00E911E8" w:rsidRPr="00E911E8" w:rsidRDefault="00E911E8" w:rsidP="00FE3A28">
            <w:pPr>
              <w:jc w:val="center"/>
              <w:rPr>
                <w:rFonts w:ascii="Arial" w:hAnsi="Arial" w:cs="Arial"/>
                <w:b/>
                <w:sz w:val="16"/>
                <w:szCs w:val="16"/>
                <w:lang w:val="en-GB"/>
              </w:rPr>
            </w:pPr>
          </w:p>
          <w:p w14:paraId="13125028" w14:textId="77777777" w:rsidR="00E911E8" w:rsidRDefault="00E911E8" w:rsidP="00FE3A28">
            <w:pPr>
              <w:jc w:val="center"/>
              <w:rPr>
                <w:rFonts w:ascii="Arial" w:hAnsi="Arial" w:cs="Arial"/>
                <w:b/>
                <w:sz w:val="16"/>
                <w:szCs w:val="16"/>
                <w:lang w:val="en-GB"/>
              </w:rPr>
            </w:pPr>
          </w:p>
        </w:tc>
      </w:tr>
      <w:tr w:rsidR="00E911E8" w:rsidRPr="00CB3AAC" w14:paraId="39303D56" w14:textId="77777777" w:rsidTr="007C696A">
        <w:tc>
          <w:tcPr>
            <w:tcW w:w="1065" w:type="pct"/>
          </w:tcPr>
          <w:p w14:paraId="66D40B77" w14:textId="77777777" w:rsidR="00E911E8" w:rsidRDefault="00E911E8" w:rsidP="00FE3A28">
            <w:pPr>
              <w:jc w:val="center"/>
              <w:rPr>
                <w:rFonts w:ascii="Arial" w:hAnsi="Arial" w:cs="Arial"/>
                <w:b/>
                <w:sz w:val="16"/>
                <w:szCs w:val="16"/>
                <w:lang w:val="en-GB"/>
              </w:rPr>
            </w:pPr>
          </w:p>
          <w:p w14:paraId="6FC8B782" w14:textId="77777777" w:rsidR="00E911E8" w:rsidRDefault="00E911E8" w:rsidP="00FE3A28">
            <w:pPr>
              <w:jc w:val="center"/>
              <w:rPr>
                <w:rFonts w:ascii="Arial" w:hAnsi="Arial" w:cs="Arial"/>
                <w:b/>
                <w:sz w:val="16"/>
                <w:szCs w:val="16"/>
                <w:lang w:val="en-GB"/>
              </w:rPr>
            </w:pPr>
          </w:p>
          <w:p w14:paraId="0234E9EC" w14:textId="77777777" w:rsidR="00E911E8" w:rsidRPr="00CB3AAC" w:rsidRDefault="00E911E8" w:rsidP="00FE3A28">
            <w:pPr>
              <w:jc w:val="center"/>
              <w:rPr>
                <w:rFonts w:ascii="Arial" w:hAnsi="Arial" w:cs="Arial"/>
                <w:b/>
                <w:sz w:val="16"/>
                <w:szCs w:val="16"/>
                <w:lang w:val="en-GB"/>
              </w:rPr>
            </w:pPr>
            <w:r w:rsidRPr="00CB3AAC">
              <w:rPr>
                <w:rFonts w:ascii="Arial" w:hAnsi="Arial" w:cs="Arial"/>
                <w:b/>
                <w:sz w:val="16"/>
                <w:szCs w:val="16"/>
                <w:lang w:val="en-GB"/>
              </w:rPr>
              <w:t>Membership</w:t>
            </w:r>
          </w:p>
          <w:p w14:paraId="42FEA13B" w14:textId="77777777" w:rsidR="00E911E8" w:rsidRPr="00CB3AAC" w:rsidRDefault="00E911E8" w:rsidP="00FE3A28">
            <w:pPr>
              <w:jc w:val="center"/>
              <w:rPr>
                <w:rFonts w:ascii="Arial" w:hAnsi="Arial" w:cs="Arial"/>
                <w:b/>
                <w:sz w:val="16"/>
                <w:szCs w:val="16"/>
                <w:lang w:val="en-GB"/>
              </w:rPr>
            </w:pPr>
          </w:p>
          <w:p w14:paraId="3D7C2B81" w14:textId="77777777" w:rsidR="00E911E8" w:rsidRPr="00CB3AAC" w:rsidRDefault="00E911E8" w:rsidP="00FE3A28">
            <w:pPr>
              <w:pStyle w:val="BodyText"/>
              <w:rPr>
                <w:sz w:val="16"/>
                <w:szCs w:val="16"/>
              </w:rPr>
            </w:pPr>
            <w:r w:rsidRPr="00CB3AAC">
              <w:rPr>
                <w:sz w:val="16"/>
                <w:szCs w:val="16"/>
              </w:rPr>
              <w:t>Membership of the CBC shall be composed of:</w:t>
            </w:r>
          </w:p>
          <w:p w14:paraId="5F9DC0E3" w14:textId="77777777" w:rsidR="00E911E8" w:rsidRPr="00CB3AAC" w:rsidRDefault="00E911E8" w:rsidP="00FE3A28">
            <w:pPr>
              <w:pStyle w:val="BodyText"/>
              <w:rPr>
                <w:sz w:val="16"/>
                <w:szCs w:val="16"/>
              </w:rPr>
            </w:pPr>
          </w:p>
          <w:p w14:paraId="41FDBA2D" w14:textId="77777777" w:rsidR="00E911E8" w:rsidRPr="00C84C1A" w:rsidRDefault="00E911E8" w:rsidP="00FE3A28">
            <w:pPr>
              <w:pStyle w:val="BodyText"/>
              <w:rPr>
                <w:b/>
                <w:sz w:val="16"/>
                <w:szCs w:val="16"/>
              </w:rPr>
            </w:pPr>
            <w:r w:rsidRPr="00CB3AAC">
              <w:rPr>
                <w:b/>
                <w:sz w:val="16"/>
                <w:szCs w:val="16"/>
              </w:rPr>
              <w:t xml:space="preserve">Principal Members </w:t>
            </w:r>
          </w:p>
          <w:p w14:paraId="3DDC37E6" w14:textId="77777777" w:rsidR="00E911E8" w:rsidRPr="00CB3AAC" w:rsidRDefault="00E911E8" w:rsidP="00FE3A28">
            <w:pPr>
              <w:pStyle w:val="BodyText"/>
              <w:rPr>
                <w:sz w:val="16"/>
                <w:szCs w:val="16"/>
              </w:rPr>
            </w:pPr>
            <w:r w:rsidRPr="00CB3AAC">
              <w:rPr>
                <w:sz w:val="16"/>
                <w:szCs w:val="16"/>
              </w:rPr>
              <w:t>Private sector national associations representing various sectors of national economies of member States;</w:t>
            </w:r>
          </w:p>
          <w:p w14:paraId="44594D71" w14:textId="77777777" w:rsidR="00E911E8" w:rsidRPr="00CB3AAC" w:rsidRDefault="00E911E8" w:rsidP="00FE3A28">
            <w:pPr>
              <w:jc w:val="both"/>
              <w:rPr>
                <w:rFonts w:ascii="Arial" w:hAnsi="Arial" w:cs="Arial"/>
                <w:sz w:val="16"/>
                <w:szCs w:val="16"/>
                <w:lang w:val="en-GB"/>
              </w:rPr>
            </w:pPr>
            <w:r w:rsidRPr="00CB3AAC">
              <w:rPr>
                <w:rFonts w:ascii="Arial" w:hAnsi="Arial" w:cs="Arial"/>
                <w:b/>
                <w:sz w:val="16"/>
                <w:szCs w:val="16"/>
                <w:lang w:val="en-GB"/>
              </w:rPr>
              <w:t xml:space="preserve">Associate members </w:t>
            </w:r>
          </w:p>
          <w:p w14:paraId="30FCCE8E" w14:textId="77777777" w:rsidR="00E911E8" w:rsidRPr="00CB3AAC" w:rsidRDefault="00E911E8" w:rsidP="00FE3A28">
            <w:pPr>
              <w:jc w:val="both"/>
              <w:rPr>
                <w:rFonts w:ascii="Arial" w:hAnsi="Arial" w:cs="Arial"/>
                <w:sz w:val="16"/>
                <w:szCs w:val="16"/>
                <w:lang w:val="en-GB"/>
              </w:rPr>
            </w:pPr>
            <w:r>
              <w:rPr>
                <w:rFonts w:ascii="Arial" w:hAnsi="Arial" w:cs="Arial"/>
                <w:sz w:val="16"/>
                <w:szCs w:val="16"/>
                <w:lang w:val="en-GB"/>
              </w:rPr>
              <w:t>I</w:t>
            </w:r>
            <w:r w:rsidRPr="00CB3AAC">
              <w:rPr>
                <w:rFonts w:ascii="Arial" w:hAnsi="Arial" w:cs="Arial"/>
                <w:sz w:val="16"/>
                <w:szCs w:val="16"/>
                <w:lang w:val="en-GB"/>
              </w:rPr>
              <w:t>ncorporated individual companies upon admission by the General Assembly after application;</w:t>
            </w:r>
          </w:p>
          <w:p w14:paraId="6D8CE3A4" w14:textId="77777777" w:rsidR="00E911E8" w:rsidRPr="00CB3AAC" w:rsidRDefault="00E911E8" w:rsidP="00FE3A28">
            <w:pPr>
              <w:jc w:val="both"/>
              <w:rPr>
                <w:rFonts w:ascii="Arial" w:hAnsi="Arial" w:cs="Arial"/>
                <w:sz w:val="16"/>
                <w:szCs w:val="16"/>
                <w:lang w:val="en-GB"/>
              </w:rPr>
            </w:pPr>
            <w:r>
              <w:rPr>
                <w:rFonts w:ascii="Arial" w:hAnsi="Arial" w:cs="Arial"/>
                <w:sz w:val="16"/>
                <w:szCs w:val="16"/>
                <w:lang w:val="en-GB"/>
              </w:rPr>
              <w:t>V</w:t>
            </w:r>
            <w:r w:rsidRPr="00CB3AAC">
              <w:rPr>
                <w:rFonts w:ascii="Arial" w:hAnsi="Arial" w:cs="Arial"/>
                <w:sz w:val="16"/>
                <w:szCs w:val="16"/>
                <w:lang w:val="en-GB"/>
              </w:rPr>
              <w:t>arious interest groups in the Common Market whose aims and objectives are in conformity with the aims and objectives of the Common Market upon admission by the General Assembly after application.</w:t>
            </w:r>
          </w:p>
          <w:p w14:paraId="51060469" w14:textId="77777777" w:rsidR="00E911E8" w:rsidRPr="00CB3AAC" w:rsidRDefault="00E911E8" w:rsidP="00FE3A28">
            <w:pPr>
              <w:pStyle w:val="BodyText"/>
              <w:rPr>
                <w:sz w:val="16"/>
                <w:szCs w:val="16"/>
                <w:lang w:val="en-US"/>
              </w:rPr>
            </w:pPr>
            <w:r w:rsidRPr="00CB3AAC">
              <w:rPr>
                <w:b/>
                <w:sz w:val="16"/>
                <w:szCs w:val="16"/>
                <w:lang w:val="en-US"/>
              </w:rPr>
              <w:t>Honorary Membership</w:t>
            </w:r>
            <w:r w:rsidRPr="00CB3AAC">
              <w:rPr>
                <w:sz w:val="16"/>
                <w:szCs w:val="16"/>
                <w:lang w:val="en-US"/>
              </w:rPr>
              <w:t xml:space="preserve">: </w:t>
            </w:r>
          </w:p>
          <w:p w14:paraId="6EE41778" w14:textId="77777777" w:rsidR="00E911E8" w:rsidRPr="00CB3AAC" w:rsidRDefault="00E911E8" w:rsidP="00FE3A28">
            <w:pPr>
              <w:pStyle w:val="BodyText2"/>
              <w:spacing w:line="240" w:lineRule="auto"/>
              <w:rPr>
                <w:rFonts w:ascii="Arial" w:hAnsi="Arial" w:cs="Arial"/>
                <w:sz w:val="16"/>
                <w:szCs w:val="16"/>
              </w:rPr>
            </w:pPr>
            <w:r w:rsidRPr="00CB3AAC">
              <w:rPr>
                <w:rFonts w:ascii="Arial" w:hAnsi="Arial" w:cs="Arial"/>
                <w:sz w:val="16"/>
                <w:szCs w:val="16"/>
              </w:rPr>
              <w:t>This will be granted to deserving persons with the potential to contribute to the well being of the CBC in a significant way and will fall under the</w:t>
            </w:r>
            <w:r>
              <w:rPr>
                <w:rFonts w:ascii="Arial" w:hAnsi="Arial" w:cs="Arial"/>
                <w:sz w:val="16"/>
                <w:szCs w:val="16"/>
              </w:rPr>
              <w:t xml:space="preserve"> category of Associate Members. </w:t>
            </w:r>
            <w:r w:rsidRPr="00CB3AAC">
              <w:rPr>
                <w:rFonts w:ascii="Arial" w:hAnsi="Arial" w:cs="Arial"/>
                <w:sz w:val="16"/>
                <w:szCs w:val="16"/>
              </w:rPr>
              <w:t xml:space="preserve">The council will grant the membership in the spirit of ensuring diversity of ideas and broadness of the </w:t>
            </w:r>
            <w:r>
              <w:rPr>
                <w:rFonts w:ascii="Arial" w:hAnsi="Arial" w:cs="Arial"/>
                <w:sz w:val="16"/>
                <w:szCs w:val="16"/>
              </w:rPr>
              <w:t>income base.</w:t>
            </w:r>
          </w:p>
          <w:p w14:paraId="3F6542F1" w14:textId="77777777" w:rsidR="00E911E8" w:rsidRPr="008F57A6" w:rsidRDefault="00E911E8" w:rsidP="00FE3A28">
            <w:pPr>
              <w:jc w:val="center"/>
              <w:rPr>
                <w:rFonts w:ascii="Arial" w:hAnsi="Arial"/>
                <w:b/>
                <w:sz w:val="16"/>
                <w:szCs w:val="16"/>
                <w:lang w:val="en-GB"/>
              </w:rPr>
            </w:pPr>
            <w:r w:rsidRPr="008F57A6">
              <w:rPr>
                <w:rFonts w:ascii="Arial" w:hAnsi="Arial"/>
                <w:b/>
                <w:sz w:val="16"/>
                <w:szCs w:val="16"/>
                <w:lang w:val="en-GB"/>
              </w:rPr>
              <w:t>The General Assembly</w:t>
            </w:r>
          </w:p>
          <w:p w14:paraId="2AC5E434" w14:textId="77777777" w:rsidR="00E911E8" w:rsidRPr="008F57A6" w:rsidRDefault="00E911E8" w:rsidP="00FE3A28">
            <w:pPr>
              <w:jc w:val="center"/>
              <w:rPr>
                <w:rFonts w:ascii="Arial" w:hAnsi="Arial"/>
                <w:b/>
                <w:sz w:val="16"/>
                <w:szCs w:val="16"/>
                <w:lang w:val="en-GB"/>
              </w:rPr>
            </w:pPr>
          </w:p>
          <w:p w14:paraId="04D071C4" w14:textId="77777777" w:rsidR="00E911E8" w:rsidRPr="008F57A6" w:rsidRDefault="00E911E8" w:rsidP="00FE3A28">
            <w:pPr>
              <w:pStyle w:val="BodyText"/>
              <w:rPr>
                <w:sz w:val="16"/>
                <w:szCs w:val="16"/>
              </w:rPr>
            </w:pPr>
            <w:r w:rsidRPr="008F57A6">
              <w:rPr>
                <w:sz w:val="16"/>
                <w:szCs w:val="16"/>
              </w:rPr>
              <w:t xml:space="preserve">The General Assembly, which shall be composed of designated representative members, </w:t>
            </w:r>
          </w:p>
          <w:p w14:paraId="4BA91BA2" w14:textId="77777777" w:rsidR="00E911E8" w:rsidRPr="008F57A6" w:rsidRDefault="00E911E8" w:rsidP="00FE3A28">
            <w:pPr>
              <w:jc w:val="both"/>
              <w:rPr>
                <w:rFonts w:ascii="Arial" w:hAnsi="Arial"/>
                <w:sz w:val="16"/>
                <w:szCs w:val="16"/>
                <w:lang w:val="en-GB"/>
              </w:rPr>
            </w:pPr>
            <w:r w:rsidRPr="008F57A6">
              <w:rPr>
                <w:rFonts w:ascii="Arial" w:hAnsi="Arial"/>
                <w:sz w:val="16"/>
                <w:szCs w:val="16"/>
                <w:lang w:val="en-GB"/>
              </w:rPr>
              <w:t>The General Assembly shall be the supreme policy organ of the CBC.  All the powers of the CBC shall, subject to the provisions of this Constitution, be vested in the General Assembly.</w:t>
            </w:r>
          </w:p>
          <w:p w14:paraId="3195EEDE" w14:textId="77777777" w:rsidR="00E911E8" w:rsidRPr="00C84C1A" w:rsidRDefault="00E911E8" w:rsidP="00FE3A28">
            <w:pPr>
              <w:jc w:val="both"/>
              <w:rPr>
                <w:rFonts w:ascii="Arial" w:hAnsi="Arial"/>
                <w:sz w:val="16"/>
                <w:szCs w:val="16"/>
                <w:lang w:val="en-GB"/>
              </w:rPr>
            </w:pPr>
            <w:r w:rsidRPr="008F57A6">
              <w:rPr>
                <w:rFonts w:ascii="Arial" w:hAnsi="Arial"/>
                <w:sz w:val="16"/>
                <w:szCs w:val="16"/>
                <w:lang w:val="en-GB"/>
              </w:rPr>
              <w:t>Without prejudice to the provisions of paragraph 2, the Genera</w:t>
            </w:r>
            <w:r>
              <w:rPr>
                <w:rFonts w:ascii="Arial" w:hAnsi="Arial"/>
                <w:sz w:val="16"/>
                <w:szCs w:val="16"/>
                <w:lang w:val="en-GB"/>
              </w:rPr>
              <w:t>l Assembly shall, in particular</w:t>
            </w:r>
          </w:p>
          <w:p w14:paraId="5FF98C65" w14:textId="77777777" w:rsidR="00E911E8" w:rsidRPr="00CB3AAC" w:rsidRDefault="00E911E8" w:rsidP="00FE3A28">
            <w:pPr>
              <w:jc w:val="center"/>
              <w:rPr>
                <w:rFonts w:ascii="Arial" w:hAnsi="Arial" w:cs="Arial"/>
                <w:b/>
                <w:sz w:val="16"/>
                <w:szCs w:val="16"/>
                <w:lang w:val="en-GB"/>
              </w:rPr>
            </w:pPr>
          </w:p>
          <w:p w14:paraId="038BDF0E" w14:textId="77777777" w:rsidR="00E911E8" w:rsidRPr="00CB3AAC" w:rsidRDefault="00E911E8" w:rsidP="00E911E8">
            <w:pPr>
              <w:rPr>
                <w:rFonts w:ascii="Arial" w:hAnsi="Arial" w:cs="Arial"/>
                <w:b/>
                <w:sz w:val="16"/>
                <w:szCs w:val="16"/>
                <w:lang w:val="en-GB"/>
              </w:rPr>
            </w:pPr>
          </w:p>
          <w:p w14:paraId="27F8BFD4" w14:textId="77777777" w:rsidR="00E911E8" w:rsidRPr="00CB3AAC" w:rsidRDefault="00E911E8" w:rsidP="00FE3A28">
            <w:pPr>
              <w:rPr>
                <w:rFonts w:ascii="Arial" w:hAnsi="Arial" w:cs="Arial"/>
                <w:b/>
                <w:sz w:val="16"/>
                <w:szCs w:val="16"/>
                <w:lang w:val="en-GB"/>
              </w:rPr>
            </w:pPr>
          </w:p>
        </w:tc>
        <w:tc>
          <w:tcPr>
            <w:tcW w:w="1251" w:type="pct"/>
          </w:tcPr>
          <w:p w14:paraId="0CE3F425" w14:textId="77777777" w:rsidR="00E911E8" w:rsidRDefault="00E911E8" w:rsidP="00FE3A28">
            <w:pPr>
              <w:jc w:val="center"/>
              <w:rPr>
                <w:rFonts w:ascii="Arial" w:hAnsi="Arial" w:cs="Arial"/>
                <w:b/>
                <w:sz w:val="16"/>
                <w:szCs w:val="16"/>
                <w:lang w:val="en-GB"/>
              </w:rPr>
            </w:pPr>
          </w:p>
          <w:p w14:paraId="2019F7E6" w14:textId="77777777" w:rsidR="00E911E8" w:rsidRDefault="00E911E8" w:rsidP="00E911E8">
            <w:pPr>
              <w:pStyle w:val="ListParagraph"/>
              <w:ind w:left="360"/>
              <w:jc w:val="both"/>
              <w:rPr>
                <w:rFonts w:ascii="Arial" w:hAnsi="Arial"/>
                <w:sz w:val="16"/>
                <w:szCs w:val="16"/>
                <w:lang w:val="en-GB"/>
              </w:rPr>
            </w:pPr>
          </w:p>
          <w:p w14:paraId="1F47FED6" w14:textId="77777777" w:rsidR="00E911E8" w:rsidRPr="00E911E8" w:rsidRDefault="00E911E8" w:rsidP="00E911E8">
            <w:pPr>
              <w:pStyle w:val="ListParagraph"/>
              <w:numPr>
                <w:ilvl w:val="0"/>
                <w:numId w:val="11"/>
              </w:numPr>
              <w:ind w:left="360"/>
              <w:jc w:val="both"/>
              <w:rPr>
                <w:rFonts w:ascii="Arial" w:hAnsi="Arial"/>
                <w:sz w:val="16"/>
                <w:szCs w:val="16"/>
                <w:lang w:val="en-GB"/>
              </w:rPr>
            </w:pPr>
            <w:r w:rsidRPr="00E911E8">
              <w:rPr>
                <w:rFonts w:ascii="Arial" w:hAnsi="Arial"/>
                <w:sz w:val="16"/>
                <w:szCs w:val="16"/>
                <w:lang w:val="en-GB"/>
              </w:rPr>
              <w:t>Determine the policy of the CBC;</w:t>
            </w:r>
          </w:p>
          <w:p w14:paraId="280807C6" w14:textId="77777777" w:rsidR="00E911E8" w:rsidRPr="00E911E8"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Determine programmes, of the CBC whose focus shall be to promote and protect the interests of the business community in the Common Market;</w:t>
            </w:r>
          </w:p>
          <w:p w14:paraId="571EFAF7"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Make recommendations to the policy organs of COMESA regarding policy issues that affect their interests;</w:t>
            </w:r>
          </w:p>
          <w:p w14:paraId="5A8EACDF"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Determine the formula for the contributions to the budget of the CBC</w:t>
            </w:r>
            <w:r>
              <w:rPr>
                <w:rFonts w:ascii="Arial" w:hAnsi="Arial"/>
                <w:sz w:val="16"/>
                <w:szCs w:val="16"/>
                <w:lang w:val="en-GB"/>
              </w:rPr>
              <w:t>;</w:t>
            </w:r>
          </w:p>
          <w:p w14:paraId="2E8ACA5E"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Approve the budget of the CBC and elect members of the Executive Board;</w:t>
            </w:r>
          </w:p>
          <w:p w14:paraId="1D824C72"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Consider applications for membership of the CBC membership;</w:t>
            </w:r>
          </w:p>
          <w:p w14:paraId="2ABB7227"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Decide on applications for membership of the CBC to sub-regional, regional and international organisations;</w:t>
            </w:r>
          </w:p>
          <w:p w14:paraId="7417199B" w14:textId="77777777" w:rsidR="00E911E8" w:rsidRPr="002560A0"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Decide on the suspension or termination of membership of a member;</w:t>
            </w:r>
          </w:p>
          <w:p w14:paraId="353E4E8A" w14:textId="77777777" w:rsidR="00E911E8" w:rsidRPr="008F57A6" w:rsidRDefault="00E911E8" w:rsidP="00E911E8">
            <w:pPr>
              <w:pStyle w:val="ListParagraph"/>
              <w:numPr>
                <w:ilvl w:val="0"/>
                <w:numId w:val="11"/>
              </w:numPr>
              <w:ind w:left="360"/>
              <w:jc w:val="both"/>
              <w:rPr>
                <w:rFonts w:ascii="Arial" w:hAnsi="Arial"/>
                <w:sz w:val="16"/>
                <w:szCs w:val="16"/>
                <w:lang w:val="en-GB"/>
              </w:rPr>
            </w:pPr>
            <w:r w:rsidRPr="008F57A6">
              <w:rPr>
                <w:rFonts w:ascii="Arial" w:hAnsi="Arial"/>
                <w:sz w:val="16"/>
                <w:szCs w:val="16"/>
                <w:lang w:val="en-GB"/>
              </w:rPr>
              <w:t>Decide on termination of operations of the CBC;</w:t>
            </w:r>
          </w:p>
          <w:p w14:paraId="3257C818" w14:textId="77777777" w:rsidR="00E911E8" w:rsidRPr="008F57A6" w:rsidRDefault="00E911E8" w:rsidP="00E911E8">
            <w:pPr>
              <w:ind w:left="1440" w:hanging="720"/>
              <w:jc w:val="both"/>
              <w:rPr>
                <w:rFonts w:ascii="Arial" w:hAnsi="Arial"/>
                <w:sz w:val="16"/>
                <w:szCs w:val="16"/>
                <w:lang w:val="en-GB"/>
              </w:rPr>
            </w:pPr>
          </w:p>
          <w:p w14:paraId="6CA410E4" w14:textId="77777777" w:rsidR="00E911E8" w:rsidRPr="00A81181" w:rsidRDefault="00E911E8" w:rsidP="00FE3A28">
            <w:pPr>
              <w:rPr>
                <w:rFonts w:ascii="Arial" w:hAnsi="Arial" w:cs="Arial"/>
                <w:b/>
                <w:sz w:val="16"/>
                <w:szCs w:val="16"/>
                <w:lang w:val="en-GB"/>
              </w:rPr>
            </w:pPr>
            <w:r w:rsidRPr="00A81181">
              <w:rPr>
                <w:rFonts w:ascii="Arial" w:hAnsi="Arial" w:cs="Arial"/>
                <w:b/>
                <w:sz w:val="16"/>
                <w:szCs w:val="16"/>
                <w:lang w:val="en-GB"/>
              </w:rPr>
              <w:t>Obligation of members</w:t>
            </w:r>
          </w:p>
          <w:p w14:paraId="6D28E24D" w14:textId="77777777" w:rsidR="00E911E8" w:rsidRPr="00A81181" w:rsidRDefault="00E911E8" w:rsidP="00FE3A28">
            <w:pPr>
              <w:jc w:val="center"/>
              <w:rPr>
                <w:rFonts w:ascii="Arial" w:hAnsi="Arial" w:cs="Arial"/>
                <w:b/>
                <w:sz w:val="16"/>
                <w:szCs w:val="16"/>
                <w:lang w:val="en-GB"/>
              </w:rPr>
            </w:pPr>
          </w:p>
          <w:p w14:paraId="547E9E54" w14:textId="77777777" w:rsidR="00E911E8" w:rsidRPr="00A81181" w:rsidRDefault="00E911E8" w:rsidP="00FE3A28">
            <w:pPr>
              <w:pStyle w:val="BodyText"/>
              <w:rPr>
                <w:sz w:val="16"/>
                <w:szCs w:val="16"/>
              </w:rPr>
            </w:pPr>
            <w:r w:rsidRPr="00A81181">
              <w:rPr>
                <w:sz w:val="16"/>
                <w:szCs w:val="16"/>
              </w:rPr>
              <w:t>Each member shall make every effort to plan and direct its programmes with a view to ensure the promotion and attainment of the objectives of the CBC.  In particular, each member shall:</w:t>
            </w:r>
          </w:p>
          <w:p w14:paraId="188CEE2F" w14:textId="77777777" w:rsidR="00E911E8" w:rsidRDefault="00E911E8" w:rsidP="00E911E8">
            <w:pPr>
              <w:pStyle w:val="BodyTextIndent"/>
              <w:numPr>
                <w:ilvl w:val="0"/>
                <w:numId w:val="8"/>
              </w:numPr>
              <w:rPr>
                <w:rFonts w:ascii="Arial" w:hAnsi="Arial" w:cs="Arial"/>
                <w:sz w:val="16"/>
                <w:szCs w:val="16"/>
              </w:rPr>
            </w:pPr>
            <w:r>
              <w:rPr>
                <w:rFonts w:ascii="Arial" w:hAnsi="Arial" w:cs="Arial"/>
                <w:sz w:val="16"/>
                <w:szCs w:val="16"/>
              </w:rPr>
              <w:t>A</w:t>
            </w:r>
            <w:r w:rsidRPr="00A81181">
              <w:rPr>
                <w:rFonts w:ascii="Arial" w:hAnsi="Arial" w:cs="Arial"/>
                <w:sz w:val="16"/>
                <w:szCs w:val="16"/>
              </w:rPr>
              <w:t>bide by the provisions of the Constitution and cooperate in all activities to ensure the promotion and attainment of the objectives of the CBC;</w:t>
            </w:r>
          </w:p>
          <w:p w14:paraId="719A499A" w14:textId="77777777" w:rsidR="00E911E8" w:rsidRPr="00A81181" w:rsidRDefault="00E911E8" w:rsidP="00E911E8">
            <w:pPr>
              <w:pStyle w:val="BodyTextIndent"/>
              <w:numPr>
                <w:ilvl w:val="0"/>
                <w:numId w:val="8"/>
              </w:numPr>
              <w:rPr>
                <w:rFonts w:ascii="Arial" w:hAnsi="Arial" w:cs="Arial"/>
                <w:sz w:val="16"/>
                <w:szCs w:val="16"/>
              </w:rPr>
            </w:pPr>
            <w:r>
              <w:rPr>
                <w:rFonts w:ascii="Arial" w:hAnsi="Arial" w:cs="Arial"/>
                <w:sz w:val="16"/>
                <w:szCs w:val="16"/>
                <w:lang w:val="en-GB"/>
              </w:rPr>
              <w:t>S</w:t>
            </w:r>
            <w:r w:rsidRPr="00A81181">
              <w:rPr>
                <w:rFonts w:ascii="Arial" w:hAnsi="Arial" w:cs="Arial"/>
                <w:sz w:val="16"/>
                <w:szCs w:val="16"/>
                <w:lang w:val="en-GB"/>
              </w:rPr>
              <w:t>upport and carry out decisions of the General Assembly of the Board;</w:t>
            </w:r>
          </w:p>
          <w:p w14:paraId="4706928E" w14:textId="77777777" w:rsidR="00E911E8" w:rsidRPr="002560A0" w:rsidRDefault="00E911E8" w:rsidP="00E911E8">
            <w:pPr>
              <w:pStyle w:val="ListParagraph"/>
              <w:numPr>
                <w:ilvl w:val="0"/>
                <w:numId w:val="8"/>
              </w:numPr>
              <w:jc w:val="both"/>
              <w:rPr>
                <w:rFonts w:ascii="Arial" w:hAnsi="Arial" w:cs="Arial"/>
                <w:b/>
                <w:sz w:val="16"/>
                <w:szCs w:val="16"/>
                <w:lang w:val="en-GB"/>
              </w:rPr>
            </w:pPr>
            <w:r w:rsidRPr="002560A0">
              <w:rPr>
                <w:rFonts w:ascii="Arial" w:hAnsi="Arial" w:cs="Arial"/>
                <w:sz w:val="16"/>
                <w:szCs w:val="16"/>
                <w:lang w:val="en-GB"/>
              </w:rPr>
              <w:t>Pay annual subscriptions and fees as and when required</w:t>
            </w:r>
          </w:p>
        </w:tc>
        <w:tc>
          <w:tcPr>
            <w:tcW w:w="1459" w:type="pct"/>
          </w:tcPr>
          <w:p w14:paraId="623123EE" w14:textId="77777777" w:rsidR="00E911E8" w:rsidRDefault="00E911E8" w:rsidP="00FE3A28">
            <w:pPr>
              <w:rPr>
                <w:rFonts w:ascii="Arial" w:hAnsi="Arial"/>
                <w:b/>
                <w:sz w:val="16"/>
                <w:szCs w:val="16"/>
                <w:lang w:val="en-GB"/>
              </w:rPr>
            </w:pPr>
          </w:p>
          <w:p w14:paraId="123C5335" w14:textId="77777777" w:rsidR="00E911E8" w:rsidRDefault="00E911E8" w:rsidP="00FE3A28">
            <w:pPr>
              <w:rPr>
                <w:rFonts w:ascii="Arial" w:hAnsi="Arial"/>
                <w:b/>
                <w:sz w:val="16"/>
                <w:szCs w:val="16"/>
                <w:lang w:val="en-GB"/>
              </w:rPr>
            </w:pPr>
          </w:p>
          <w:p w14:paraId="2F50C164" w14:textId="77777777" w:rsidR="00E911E8" w:rsidRPr="00A81181" w:rsidRDefault="00E911E8" w:rsidP="00FE3A28">
            <w:pPr>
              <w:rPr>
                <w:rFonts w:ascii="Arial" w:hAnsi="Arial"/>
                <w:b/>
                <w:sz w:val="16"/>
                <w:szCs w:val="16"/>
                <w:lang w:val="en-GB"/>
              </w:rPr>
            </w:pPr>
            <w:r w:rsidRPr="00A81181">
              <w:rPr>
                <w:rFonts w:ascii="Arial" w:hAnsi="Arial"/>
                <w:b/>
                <w:sz w:val="16"/>
                <w:szCs w:val="16"/>
                <w:lang w:val="en-GB"/>
              </w:rPr>
              <w:t>Payment of Subscriptions</w:t>
            </w:r>
          </w:p>
          <w:p w14:paraId="4817E874" w14:textId="77777777" w:rsidR="00E911E8" w:rsidRPr="00A81181" w:rsidRDefault="00E911E8" w:rsidP="00FE3A28">
            <w:pPr>
              <w:jc w:val="center"/>
              <w:rPr>
                <w:rFonts w:ascii="Arial" w:hAnsi="Arial"/>
                <w:b/>
                <w:sz w:val="16"/>
                <w:szCs w:val="16"/>
                <w:lang w:val="en-GB"/>
              </w:rPr>
            </w:pPr>
          </w:p>
          <w:p w14:paraId="583D7CC9" w14:textId="77777777" w:rsidR="00E911E8" w:rsidRPr="00A81181" w:rsidRDefault="00E911E8" w:rsidP="00FE3A28">
            <w:pPr>
              <w:pStyle w:val="BodyText"/>
              <w:rPr>
                <w:sz w:val="16"/>
                <w:szCs w:val="16"/>
              </w:rPr>
            </w:pPr>
            <w:r w:rsidRPr="00A81181">
              <w:rPr>
                <w:sz w:val="16"/>
                <w:szCs w:val="16"/>
              </w:rPr>
              <w:t>Members shall undertake to pay such subscriptions as may be determined by the Board.</w:t>
            </w:r>
          </w:p>
          <w:p w14:paraId="49E91245" w14:textId="77777777" w:rsidR="00E911E8" w:rsidRPr="00A81181" w:rsidRDefault="00E911E8" w:rsidP="00FE3A28">
            <w:pPr>
              <w:jc w:val="both"/>
              <w:rPr>
                <w:rFonts w:ascii="Arial" w:hAnsi="Arial"/>
                <w:sz w:val="16"/>
                <w:szCs w:val="16"/>
                <w:lang w:val="en-GB"/>
              </w:rPr>
            </w:pPr>
            <w:r w:rsidRPr="00A81181">
              <w:rPr>
                <w:rFonts w:ascii="Arial" w:hAnsi="Arial"/>
                <w:sz w:val="16"/>
                <w:szCs w:val="16"/>
                <w:lang w:val="en-GB"/>
              </w:rPr>
              <w:t>Subscriptions shall be payable in advance or on due dates prescribed by the Board.</w:t>
            </w:r>
          </w:p>
          <w:p w14:paraId="0D6EC673" w14:textId="77777777" w:rsidR="00E911E8" w:rsidRPr="00A81181" w:rsidRDefault="00E911E8" w:rsidP="00FE3A28">
            <w:pPr>
              <w:jc w:val="both"/>
              <w:rPr>
                <w:rFonts w:ascii="Arial" w:hAnsi="Arial"/>
                <w:sz w:val="16"/>
                <w:szCs w:val="16"/>
                <w:lang w:val="en-GB"/>
              </w:rPr>
            </w:pPr>
          </w:p>
          <w:p w14:paraId="6DBFD409" w14:textId="77777777" w:rsidR="00E911E8" w:rsidRPr="008F57A6" w:rsidRDefault="00E911E8" w:rsidP="00FE3A28">
            <w:pPr>
              <w:rPr>
                <w:rFonts w:ascii="Arial" w:hAnsi="Arial"/>
                <w:b/>
                <w:sz w:val="16"/>
                <w:szCs w:val="16"/>
                <w:lang w:val="en-GB"/>
              </w:rPr>
            </w:pPr>
            <w:r w:rsidRPr="008F57A6">
              <w:rPr>
                <w:rFonts w:ascii="Arial" w:hAnsi="Arial"/>
                <w:b/>
                <w:sz w:val="16"/>
                <w:szCs w:val="16"/>
                <w:lang w:val="en-GB"/>
              </w:rPr>
              <w:t>Membership of the CBC in other organisations</w:t>
            </w:r>
          </w:p>
          <w:p w14:paraId="73364830" w14:textId="77777777" w:rsidR="00E911E8" w:rsidRPr="008F57A6" w:rsidRDefault="00E911E8" w:rsidP="00FE3A28">
            <w:pPr>
              <w:jc w:val="center"/>
              <w:rPr>
                <w:rFonts w:ascii="Arial" w:hAnsi="Arial"/>
                <w:b/>
                <w:sz w:val="16"/>
                <w:szCs w:val="16"/>
                <w:lang w:val="en-GB"/>
              </w:rPr>
            </w:pPr>
          </w:p>
          <w:p w14:paraId="047C6170" w14:textId="77777777" w:rsidR="00E911E8" w:rsidRPr="008F57A6" w:rsidRDefault="00E911E8" w:rsidP="00FE3A28">
            <w:pPr>
              <w:pStyle w:val="BodyText"/>
              <w:rPr>
                <w:sz w:val="16"/>
                <w:szCs w:val="16"/>
              </w:rPr>
            </w:pPr>
            <w:r w:rsidRPr="008F57A6">
              <w:rPr>
                <w:sz w:val="16"/>
                <w:szCs w:val="16"/>
              </w:rPr>
              <w:t>The CBC may be a member or associate member of any sub-regional or international organisation whose objectives are directly related to the objectives of the CBC.</w:t>
            </w:r>
          </w:p>
          <w:p w14:paraId="32B2ACE0" w14:textId="77777777" w:rsidR="00E911E8" w:rsidRPr="008F57A6" w:rsidRDefault="00E911E8" w:rsidP="00FE3A28">
            <w:pPr>
              <w:pStyle w:val="BodyText"/>
              <w:rPr>
                <w:sz w:val="16"/>
                <w:szCs w:val="16"/>
              </w:rPr>
            </w:pPr>
          </w:p>
          <w:p w14:paraId="0B9EE725" w14:textId="77777777" w:rsidR="00E911E8" w:rsidRPr="008F57A6" w:rsidRDefault="00E911E8" w:rsidP="00FE3A28">
            <w:pPr>
              <w:jc w:val="both"/>
              <w:rPr>
                <w:rFonts w:ascii="Arial" w:hAnsi="Arial"/>
                <w:sz w:val="16"/>
                <w:szCs w:val="16"/>
                <w:lang w:val="en-GB"/>
              </w:rPr>
            </w:pPr>
          </w:p>
          <w:p w14:paraId="6A161AC8" w14:textId="77777777" w:rsidR="00E911E8" w:rsidRPr="002560A0" w:rsidRDefault="00E911E8" w:rsidP="00E911E8">
            <w:pPr>
              <w:rPr>
                <w:rFonts w:ascii="Arial" w:hAnsi="Arial"/>
                <w:b/>
                <w:sz w:val="16"/>
                <w:szCs w:val="16"/>
                <w:lang w:val="en-GB"/>
              </w:rPr>
            </w:pPr>
            <w:r w:rsidRPr="002560A0">
              <w:rPr>
                <w:rFonts w:ascii="Arial" w:hAnsi="Arial"/>
                <w:b/>
                <w:sz w:val="16"/>
                <w:szCs w:val="16"/>
                <w:lang w:val="en-GB"/>
              </w:rPr>
              <w:t>Suspension and Revocation</w:t>
            </w:r>
          </w:p>
          <w:p w14:paraId="6D0E482A" w14:textId="77777777" w:rsidR="00E911E8" w:rsidRPr="002560A0" w:rsidRDefault="00E911E8" w:rsidP="00FE3A28">
            <w:pPr>
              <w:jc w:val="center"/>
              <w:rPr>
                <w:rFonts w:ascii="Arial" w:hAnsi="Arial"/>
                <w:b/>
                <w:sz w:val="16"/>
                <w:szCs w:val="16"/>
                <w:lang w:val="en-GB"/>
              </w:rPr>
            </w:pPr>
          </w:p>
          <w:p w14:paraId="57F36778" w14:textId="77777777" w:rsidR="00E911E8" w:rsidRPr="002560A0" w:rsidRDefault="00E911E8" w:rsidP="00FE3A28">
            <w:pPr>
              <w:pStyle w:val="BodyText"/>
              <w:rPr>
                <w:sz w:val="16"/>
                <w:szCs w:val="16"/>
              </w:rPr>
            </w:pPr>
            <w:r w:rsidRPr="002560A0">
              <w:rPr>
                <w:sz w:val="16"/>
                <w:szCs w:val="16"/>
              </w:rPr>
              <w:t>Members who inspite of reminders, are in arrears of more than two years payment of subscription, or have failed to comply with other obligations defined in this Constitution, or the decisions of the General Assembly, shall, , be suspended from participating in the activities of the CBC for a period of one year.</w:t>
            </w:r>
          </w:p>
          <w:p w14:paraId="2FD55C4F" w14:textId="77777777" w:rsidR="00E911E8" w:rsidRPr="002560A0" w:rsidRDefault="00E911E8" w:rsidP="00FE3A28">
            <w:pPr>
              <w:jc w:val="both"/>
              <w:rPr>
                <w:rFonts w:ascii="Arial" w:hAnsi="Arial"/>
                <w:sz w:val="16"/>
                <w:szCs w:val="16"/>
                <w:lang w:val="en-GB"/>
              </w:rPr>
            </w:pPr>
          </w:p>
          <w:p w14:paraId="274303E3"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Any member on suspension who, at the end of the period provided for in paragraph 1 of this Article has not paid its arrears, or complied with any decision made by the General Association shall cease to be a member of the CBC.</w:t>
            </w:r>
          </w:p>
          <w:p w14:paraId="50F8F65A" w14:textId="77777777" w:rsidR="00E911E8" w:rsidRPr="002560A0" w:rsidRDefault="00E911E8" w:rsidP="00FE3A28">
            <w:pPr>
              <w:jc w:val="both"/>
              <w:rPr>
                <w:rFonts w:ascii="Arial" w:hAnsi="Arial"/>
                <w:sz w:val="16"/>
                <w:szCs w:val="16"/>
                <w:lang w:val="en-GB"/>
              </w:rPr>
            </w:pPr>
          </w:p>
          <w:p w14:paraId="7A0FC132"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The suspension of membership shall not exempt a member from the discharge of its financial obligations to the CBC.</w:t>
            </w:r>
          </w:p>
          <w:p w14:paraId="49738796" w14:textId="77777777" w:rsidR="00E911E8" w:rsidRPr="002560A0" w:rsidRDefault="00E911E8" w:rsidP="00FE3A28">
            <w:pPr>
              <w:jc w:val="both"/>
              <w:rPr>
                <w:rFonts w:ascii="Arial" w:hAnsi="Arial"/>
                <w:sz w:val="16"/>
                <w:szCs w:val="16"/>
                <w:lang w:val="en-GB"/>
              </w:rPr>
            </w:pPr>
          </w:p>
          <w:p w14:paraId="70255909" w14:textId="77777777" w:rsidR="00E911E8" w:rsidRPr="002560A0" w:rsidRDefault="00E911E8" w:rsidP="00FE3A28">
            <w:pPr>
              <w:rPr>
                <w:rFonts w:ascii="Arial" w:hAnsi="Arial"/>
                <w:b/>
                <w:sz w:val="16"/>
                <w:szCs w:val="16"/>
                <w:lang w:val="en-GB"/>
              </w:rPr>
            </w:pPr>
            <w:r w:rsidRPr="002560A0">
              <w:rPr>
                <w:rFonts w:ascii="Arial" w:hAnsi="Arial"/>
                <w:b/>
                <w:sz w:val="16"/>
                <w:szCs w:val="16"/>
                <w:lang w:val="en-GB"/>
              </w:rPr>
              <w:t>Withdrawal</w:t>
            </w:r>
          </w:p>
          <w:p w14:paraId="63D59C6A" w14:textId="77777777" w:rsidR="00E911E8" w:rsidRPr="002560A0" w:rsidRDefault="00E911E8" w:rsidP="00FE3A28">
            <w:pPr>
              <w:pStyle w:val="BodyText"/>
              <w:rPr>
                <w:sz w:val="16"/>
                <w:szCs w:val="16"/>
              </w:rPr>
            </w:pPr>
            <w:r w:rsidRPr="002560A0">
              <w:rPr>
                <w:sz w:val="16"/>
                <w:szCs w:val="16"/>
              </w:rPr>
              <w:t>Any member wishing to withdraw from the CBC shall give to the Board one year’s written notice of its intention to withdraw and at the end of such year shall, if such notice is not withdrawn, cease to be a member of the CBC.</w:t>
            </w:r>
          </w:p>
          <w:p w14:paraId="14DE68F3" w14:textId="77777777" w:rsidR="00E911E8" w:rsidRPr="002560A0" w:rsidRDefault="00E911E8" w:rsidP="00FE3A28">
            <w:pPr>
              <w:jc w:val="both"/>
              <w:rPr>
                <w:rFonts w:ascii="Arial" w:hAnsi="Arial"/>
                <w:sz w:val="16"/>
                <w:szCs w:val="16"/>
                <w:lang w:val="en-GB"/>
              </w:rPr>
            </w:pPr>
          </w:p>
          <w:p w14:paraId="336CEEF8" w14:textId="77777777" w:rsidR="00E911E8" w:rsidRPr="002560A0" w:rsidRDefault="00E911E8" w:rsidP="00FE3A28">
            <w:pPr>
              <w:jc w:val="both"/>
              <w:rPr>
                <w:rFonts w:ascii="Arial" w:hAnsi="Arial"/>
                <w:sz w:val="16"/>
                <w:szCs w:val="16"/>
                <w:lang w:val="en-GB"/>
              </w:rPr>
            </w:pPr>
          </w:p>
          <w:p w14:paraId="75187EE0" w14:textId="77777777" w:rsidR="00E911E8" w:rsidRPr="00CB3AAC" w:rsidRDefault="00E911E8" w:rsidP="00FE3A28">
            <w:pPr>
              <w:jc w:val="both"/>
              <w:rPr>
                <w:rFonts w:ascii="Arial" w:hAnsi="Arial" w:cs="Arial"/>
                <w:b/>
                <w:sz w:val="16"/>
                <w:szCs w:val="16"/>
                <w:lang w:val="en-GB"/>
              </w:rPr>
            </w:pPr>
          </w:p>
        </w:tc>
        <w:tc>
          <w:tcPr>
            <w:tcW w:w="1225" w:type="pct"/>
          </w:tcPr>
          <w:p w14:paraId="47C84EF6" w14:textId="77777777" w:rsidR="00E911E8" w:rsidRDefault="00E911E8" w:rsidP="00FE3A28">
            <w:pPr>
              <w:jc w:val="both"/>
              <w:rPr>
                <w:rFonts w:ascii="Arial" w:hAnsi="Arial"/>
                <w:sz w:val="16"/>
                <w:szCs w:val="16"/>
                <w:lang w:val="en-GB"/>
              </w:rPr>
            </w:pPr>
          </w:p>
          <w:p w14:paraId="6A8A094F" w14:textId="77777777" w:rsidR="00E911E8" w:rsidRDefault="00E911E8" w:rsidP="00FE3A28">
            <w:pPr>
              <w:jc w:val="both"/>
              <w:rPr>
                <w:rFonts w:ascii="Arial" w:hAnsi="Arial"/>
                <w:sz w:val="16"/>
                <w:szCs w:val="16"/>
                <w:lang w:val="en-GB"/>
              </w:rPr>
            </w:pPr>
          </w:p>
          <w:p w14:paraId="4C9402A6"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During the period of one year referred to in paragraph 1 of this Article, a member wishing to withdraw from the CBC shall nevertheless observe the provisions of this Constitution and shall remain liable for the discharge of its obligations under this Constitution.</w:t>
            </w:r>
          </w:p>
          <w:p w14:paraId="65368A2C" w14:textId="77777777" w:rsidR="00E911E8" w:rsidRPr="002560A0" w:rsidRDefault="00E911E8" w:rsidP="00FE3A28">
            <w:pPr>
              <w:jc w:val="both"/>
              <w:rPr>
                <w:rFonts w:ascii="Arial" w:hAnsi="Arial"/>
                <w:sz w:val="16"/>
                <w:szCs w:val="16"/>
                <w:lang w:val="en-GB"/>
              </w:rPr>
            </w:pPr>
          </w:p>
          <w:p w14:paraId="785F9B17"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The obligations assumed by members under this Constitution shall, to the extent necessary, survive the termination of membership of any member.</w:t>
            </w:r>
          </w:p>
          <w:p w14:paraId="06CDAAC9" w14:textId="77777777" w:rsidR="00E911E8" w:rsidRPr="002560A0" w:rsidRDefault="00E911E8" w:rsidP="00FE3A28">
            <w:pPr>
              <w:jc w:val="both"/>
              <w:rPr>
                <w:rFonts w:ascii="Arial" w:hAnsi="Arial"/>
                <w:sz w:val="16"/>
                <w:szCs w:val="16"/>
                <w:lang w:val="en-GB"/>
              </w:rPr>
            </w:pPr>
          </w:p>
          <w:p w14:paraId="1B1D8403"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Any property and assets of the CBC situated in the territory of a member State and is under the control of a member who has withdrawn from membership shall continue to be the property of the CBC and be available to the CBC.</w:t>
            </w:r>
          </w:p>
          <w:p w14:paraId="565E3A42" w14:textId="77777777" w:rsidR="00E911E8" w:rsidRPr="002560A0" w:rsidRDefault="00E911E8" w:rsidP="00FE3A28">
            <w:pPr>
              <w:jc w:val="both"/>
              <w:rPr>
                <w:rFonts w:ascii="Arial" w:hAnsi="Arial"/>
                <w:sz w:val="16"/>
                <w:szCs w:val="16"/>
                <w:lang w:val="en-GB"/>
              </w:rPr>
            </w:pPr>
          </w:p>
          <w:p w14:paraId="77EDE7A4" w14:textId="77777777" w:rsidR="00E911E8" w:rsidRPr="002560A0" w:rsidRDefault="00E911E8" w:rsidP="00FE3A28">
            <w:pPr>
              <w:jc w:val="center"/>
              <w:rPr>
                <w:rFonts w:ascii="Arial" w:hAnsi="Arial"/>
                <w:b/>
                <w:sz w:val="16"/>
                <w:szCs w:val="16"/>
                <w:lang w:val="en-GB"/>
              </w:rPr>
            </w:pPr>
            <w:r w:rsidRPr="002560A0">
              <w:rPr>
                <w:rFonts w:ascii="Arial" w:hAnsi="Arial"/>
                <w:b/>
                <w:sz w:val="16"/>
                <w:szCs w:val="16"/>
                <w:lang w:val="en-GB"/>
              </w:rPr>
              <w:t>Settlement of Disputes</w:t>
            </w:r>
          </w:p>
          <w:p w14:paraId="7CDC6D78" w14:textId="77777777" w:rsidR="00E911E8" w:rsidRPr="002560A0" w:rsidRDefault="00E911E8" w:rsidP="00FE3A28">
            <w:pPr>
              <w:pStyle w:val="BodyText"/>
              <w:rPr>
                <w:sz w:val="16"/>
                <w:szCs w:val="16"/>
              </w:rPr>
            </w:pPr>
            <w:r w:rsidRPr="002560A0">
              <w:rPr>
                <w:sz w:val="16"/>
                <w:szCs w:val="16"/>
              </w:rPr>
              <w:t xml:space="preserve">Any dispute between members of the CBC arising from the interpretation or application of this Constitution shall be settled amicably by agreement signed by the parties concerned.  Upon failure to settle such dispute, the Executive Board of the General Assembly shall, within one month, refer such a matter to the COMESA Court of Justice for Arbitration within its arbitration jurisdiction as provided under Article 28 of the Treaty. </w:t>
            </w:r>
          </w:p>
          <w:p w14:paraId="2F608E34" w14:textId="77777777" w:rsidR="00E911E8" w:rsidRPr="002560A0" w:rsidRDefault="00E911E8" w:rsidP="00FE3A28">
            <w:pPr>
              <w:jc w:val="both"/>
              <w:rPr>
                <w:rFonts w:ascii="Arial" w:hAnsi="Arial"/>
                <w:sz w:val="16"/>
                <w:szCs w:val="16"/>
                <w:lang w:val="en-GB"/>
              </w:rPr>
            </w:pPr>
            <w:r w:rsidRPr="002560A0">
              <w:rPr>
                <w:rFonts w:ascii="Arial" w:hAnsi="Arial"/>
                <w:sz w:val="16"/>
                <w:szCs w:val="16"/>
                <w:lang w:val="en-GB"/>
              </w:rPr>
              <w:t>The cost of arbitration shall be borne on an equal basis by the CBC and the parties to the dispute.</w:t>
            </w:r>
          </w:p>
          <w:p w14:paraId="263C333D" w14:textId="77777777" w:rsidR="00E911E8" w:rsidRDefault="00E911E8" w:rsidP="00FE3A28">
            <w:pPr>
              <w:rPr>
                <w:rFonts w:ascii="Arial" w:hAnsi="Arial"/>
                <w:b/>
                <w:sz w:val="16"/>
                <w:szCs w:val="16"/>
                <w:lang w:val="en-GB"/>
              </w:rPr>
            </w:pPr>
          </w:p>
          <w:p w14:paraId="6E867689" w14:textId="77777777" w:rsidR="00E911E8" w:rsidRDefault="00E911E8" w:rsidP="00FE3A28">
            <w:pPr>
              <w:jc w:val="center"/>
              <w:rPr>
                <w:rFonts w:ascii="Arial" w:hAnsi="Arial"/>
                <w:b/>
                <w:sz w:val="16"/>
                <w:szCs w:val="16"/>
                <w:lang w:val="en-GB"/>
              </w:rPr>
            </w:pPr>
          </w:p>
          <w:p w14:paraId="377E5BA2" w14:textId="77777777" w:rsidR="00E911E8" w:rsidRDefault="00E911E8" w:rsidP="00FE3A28">
            <w:pPr>
              <w:jc w:val="center"/>
              <w:rPr>
                <w:rFonts w:ascii="Arial" w:hAnsi="Arial"/>
                <w:b/>
                <w:sz w:val="16"/>
                <w:szCs w:val="16"/>
                <w:lang w:val="en-GB"/>
              </w:rPr>
            </w:pPr>
          </w:p>
          <w:p w14:paraId="058E250E" w14:textId="77777777" w:rsidR="00E911E8" w:rsidRPr="002560A0" w:rsidRDefault="00E911E8" w:rsidP="00FE3A28">
            <w:pPr>
              <w:jc w:val="center"/>
              <w:rPr>
                <w:rFonts w:ascii="Arial" w:hAnsi="Arial"/>
                <w:b/>
                <w:sz w:val="16"/>
                <w:szCs w:val="16"/>
                <w:lang w:val="en-GB"/>
              </w:rPr>
            </w:pPr>
          </w:p>
        </w:tc>
      </w:tr>
      <w:tr w:rsidR="00E911E8" w:rsidRPr="00CB3AAC" w14:paraId="34D67E90" w14:textId="77777777" w:rsidTr="007C696A">
        <w:tc>
          <w:tcPr>
            <w:tcW w:w="5000" w:type="pct"/>
            <w:gridSpan w:val="4"/>
          </w:tcPr>
          <w:p w14:paraId="0AADEF60" w14:textId="77777777" w:rsidR="00E911E8" w:rsidRDefault="00E911E8" w:rsidP="00FE3A28">
            <w:pPr>
              <w:jc w:val="both"/>
              <w:rPr>
                <w:rFonts w:ascii="Arial" w:hAnsi="Arial"/>
                <w:sz w:val="16"/>
                <w:szCs w:val="16"/>
                <w:lang w:val="en-GB"/>
              </w:rPr>
            </w:pPr>
          </w:p>
          <w:p w14:paraId="4DC4F544" w14:textId="77777777" w:rsidR="00E911E8" w:rsidRDefault="00E911E8" w:rsidP="00E911E8">
            <w:pPr>
              <w:rPr>
                <w:rFonts w:ascii="Arial" w:hAnsi="Arial"/>
                <w:b/>
                <w:sz w:val="16"/>
                <w:szCs w:val="16"/>
                <w:lang w:val="en-GB"/>
              </w:rPr>
            </w:pPr>
            <w:r>
              <w:rPr>
                <w:rFonts w:ascii="Arial" w:hAnsi="Arial"/>
                <w:b/>
                <w:sz w:val="16"/>
                <w:szCs w:val="16"/>
                <w:lang w:val="en-GB"/>
              </w:rPr>
              <w:t>I hereby accept the above terms and conditions of being a CBC Member.</w:t>
            </w:r>
          </w:p>
          <w:p w14:paraId="1801FECF" w14:textId="77777777" w:rsidR="00E911E8" w:rsidRDefault="00E911E8" w:rsidP="00E911E8">
            <w:pPr>
              <w:rPr>
                <w:rFonts w:ascii="Arial" w:hAnsi="Arial"/>
                <w:b/>
                <w:sz w:val="16"/>
                <w:szCs w:val="16"/>
                <w:lang w:val="en-GB"/>
              </w:rPr>
            </w:pPr>
          </w:p>
          <w:p w14:paraId="1F98FB28" w14:textId="77777777" w:rsidR="00E911E8" w:rsidRDefault="00E911E8" w:rsidP="00E911E8">
            <w:pPr>
              <w:rPr>
                <w:rFonts w:ascii="Arial" w:hAnsi="Arial"/>
                <w:b/>
                <w:sz w:val="16"/>
                <w:szCs w:val="16"/>
                <w:lang w:val="en-GB"/>
              </w:rPr>
            </w:pPr>
            <w:r>
              <w:rPr>
                <w:rFonts w:ascii="Arial" w:hAnsi="Arial"/>
                <w:b/>
                <w:sz w:val="16"/>
                <w:szCs w:val="16"/>
                <w:lang w:val="en-GB"/>
              </w:rPr>
              <w:t>Name............................................................................................</w:t>
            </w:r>
          </w:p>
          <w:p w14:paraId="4AE7EA99" w14:textId="77777777" w:rsidR="00E911E8" w:rsidRDefault="00E911E8" w:rsidP="00E911E8">
            <w:pPr>
              <w:rPr>
                <w:rFonts w:ascii="Arial" w:hAnsi="Arial"/>
                <w:b/>
                <w:sz w:val="16"/>
                <w:szCs w:val="16"/>
                <w:lang w:val="en-GB"/>
              </w:rPr>
            </w:pPr>
          </w:p>
          <w:p w14:paraId="3E1FCAD8" w14:textId="77777777" w:rsidR="00E911E8" w:rsidRPr="00E911E8" w:rsidRDefault="00E911E8" w:rsidP="00E911E8">
            <w:pPr>
              <w:rPr>
                <w:rFonts w:ascii="Arial" w:hAnsi="Arial"/>
                <w:b/>
                <w:sz w:val="16"/>
                <w:szCs w:val="16"/>
                <w:lang w:val="en-GB"/>
              </w:rPr>
            </w:pPr>
            <w:r>
              <w:rPr>
                <w:rFonts w:ascii="Arial" w:hAnsi="Arial"/>
                <w:b/>
                <w:sz w:val="16"/>
                <w:szCs w:val="16"/>
                <w:lang w:val="en-GB"/>
              </w:rPr>
              <w:t>Signature.............................................................                                                       Date................................................................</w:t>
            </w:r>
          </w:p>
          <w:p w14:paraId="64B5A372" w14:textId="77777777" w:rsidR="00E911E8" w:rsidRDefault="00E911E8" w:rsidP="00FE3A28">
            <w:pPr>
              <w:jc w:val="both"/>
              <w:rPr>
                <w:rFonts w:ascii="Arial" w:hAnsi="Arial"/>
                <w:sz w:val="16"/>
                <w:szCs w:val="16"/>
                <w:lang w:val="en-GB"/>
              </w:rPr>
            </w:pPr>
          </w:p>
          <w:p w14:paraId="274C4A98" w14:textId="77777777" w:rsidR="00E911E8" w:rsidRDefault="00E911E8" w:rsidP="00FE3A28">
            <w:pPr>
              <w:jc w:val="both"/>
              <w:rPr>
                <w:rFonts w:ascii="Arial" w:hAnsi="Arial"/>
                <w:sz w:val="16"/>
                <w:szCs w:val="16"/>
                <w:lang w:val="en-GB"/>
              </w:rPr>
            </w:pPr>
          </w:p>
        </w:tc>
      </w:tr>
    </w:tbl>
    <w:p w14:paraId="23C22FE2" w14:textId="77777777" w:rsidR="00CB3AAC" w:rsidRDefault="00CB3AAC" w:rsidP="00E911E8">
      <w:pPr>
        <w:rPr>
          <w:rFonts w:ascii="Arial" w:hAnsi="Arial"/>
          <w:b/>
          <w:sz w:val="24"/>
          <w:lang w:val="en-GB"/>
        </w:rPr>
      </w:pPr>
    </w:p>
    <w:sectPr w:rsidR="00CB3AAC">
      <w:pgSz w:w="12240" w:h="15840" w:code="1"/>
      <w:pgMar w:top="720" w:right="81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8ED70" w14:textId="77777777" w:rsidR="00B41EE4" w:rsidRDefault="00B41EE4">
      <w:r>
        <w:separator/>
      </w:r>
    </w:p>
  </w:endnote>
  <w:endnote w:type="continuationSeparator" w:id="0">
    <w:p w14:paraId="3F73F557" w14:textId="77777777" w:rsidR="00B41EE4" w:rsidRDefault="00B4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E49E" w14:textId="77777777" w:rsidR="00B41EE4" w:rsidRDefault="00B41EE4">
      <w:r>
        <w:separator/>
      </w:r>
    </w:p>
  </w:footnote>
  <w:footnote w:type="continuationSeparator" w:id="0">
    <w:p w14:paraId="237F1995" w14:textId="77777777" w:rsidR="00B41EE4" w:rsidRDefault="00B4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618"/>
    <w:multiLevelType w:val="singleLevel"/>
    <w:tmpl w:val="3490C962"/>
    <w:lvl w:ilvl="0">
      <w:start w:val="3"/>
      <w:numFmt w:val="decimal"/>
      <w:lvlText w:val="%1"/>
      <w:lvlJc w:val="left"/>
      <w:pPr>
        <w:tabs>
          <w:tab w:val="num" w:pos="720"/>
        </w:tabs>
        <w:ind w:left="720" w:hanging="720"/>
      </w:pPr>
      <w:rPr>
        <w:rFonts w:hint="default"/>
      </w:rPr>
    </w:lvl>
  </w:abstractNum>
  <w:abstractNum w:abstractNumId="1" w15:restartNumberingAfterBreak="0">
    <w:nsid w:val="1A2B0AB8"/>
    <w:multiLevelType w:val="hybridMultilevel"/>
    <w:tmpl w:val="C95437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3375"/>
    <w:multiLevelType w:val="hybridMultilevel"/>
    <w:tmpl w:val="5112A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07D42"/>
    <w:multiLevelType w:val="hybridMultilevel"/>
    <w:tmpl w:val="27180804"/>
    <w:lvl w:ilvl="0" w:tplc="FFFFFFFF">
      <w:start w:val="1"/>
      <w:numFmt w:val="lowerLetter"/>
      <w:lvlText w:val="(%1)"/>
      <w:lvlJc w:val="left"/>
      <w:pPr>
        <w:tabs>
          <w:tab w:val="num" w:pos="0"/>
        </w:tabs>
        <w:ind w:left="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38846011"/>
    <w:multiLevelType w:val="hybridMultilevel"/>
    <w:tmpl w:val="00A04F56"/>
    <w:lvl w:ilvl="0" w:tplc="0409001B">
      <w:start w:val="1"/>
      <w:numFmt w:val="lowerRoman"/>
      <w:lvlText w:val="%1."/>
      <w:lvlJc w:val="righ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C7E34"/>
    <w:multiLevelType w:val="hybridMultilevel"/>
    <w:tmpl w:val="7644746A"/>
    <w:lvl w:ilvl="0" w:tplc="FFFFFFFF">
      <w:start w:val="1"/>
      <w:numFmt w:val="decimal"/>
      <w:lvlText w:val="%1."/>
      <w:lvlJc w:val="left"/>
      <w:pPr>
        <w:tabs>
          <w:tab w:val="num" w:pos="720"/>
        </w:tabs>
        <w:ind w:left="720" w:hanging="72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483F567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A78154F"/>
    <w:multiLevelType w:val="hybridMultilevel"/>
    <w:tmpl w:val="4508AD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A34EA"/>
    <w:multiLevelType w:val="hybridMultilevel"/>
    <w:tmpl w:val="18C6E3B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97C90"/>
    <w:multiLevelType w:val="hybridMultilevel"/>
    <w:tmpl w:val="D6E837FE"/>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67D4009A"/>
    <w:multiLevelType w:val="hybridMultilevel"/>
    <w:tmpl w:val="7032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9"/>
  </w:num>
  <w:num w:numId="6">
    <w:abstractNumId w:val="0"/>
  </w:num>
  <w:num w:numId="7">
    <w:abstractNumId w:val="8"/>
  </w:num>
  <w:num w:numId="8">
    <w:abstractNumId w:val="1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5C"/>
    <w:rsid w:val="000405D2"/>
    <w:rsid w:val="001003B3"/>
    <w:rsid w:val="001046D7"/>
    <w:rsid w:val="0016624F"/>
    <w:rsid w:val="001F5B38"/>
    <w:rsid w:val="00251B09"/>
    <w:rsid w:val="002879DC"/>
    <w:rsid w:val="00312358"/>
    <w:rsid w:val="00354DF1"/>
    <w:rsid w:val="00371427"/>
    <w:rsid w:val="003D13B5"/>
    <w:rsid w:val="003D1644"/>
    <w:rsid w:val="0040787C"/>
    <w:rsid w:val="00426536"/>
    <w:rsid w:val="00436F6B"/>
    <w:rsid w:val="004A356E"/>
    <w:rsid w:val="00507149"/>
    <w:rsid w:val="005246BE"/>
    <w:rsid w:val="00524BEA"/>
    <w:rsid w:val="00553ED6"/>
    <w:rsid w:val="00555480"/>
    <w:rsid w:val="00584A17"/>
    <w:rsid w:val="00590A16"/>
    <w:rsid w:val="00593911"/>
    <w:rsid w:val="005C46AB"/>
    <w:rsid w:val="006715D8"/>
    <w:rsid w:val="006D0684"/>
    <w:rsid w:val="00795009"/>
    <w:rsid w:val="007A1BBC"/>
    <w:rsid w:val="007C696A"/>
    <w:rsid w:val="007D00C7"/>
    <w:rsid w:val="007E493A"/>
    <w:rsid w:val="00803E4A"/>
    <w:rsid w:val="00803EC8"/>
    <w:rsid w:val="00882985"/>
    <w:rsid w:val="008B642B"/>
    <w:rsid w:val="008E665C"/>
    <w:rsid w:val="00900847"/>
    <w:rsid w:val="00917111"/>
    <w:rsid w:val="009A3258"/>
    <w:rsid w:val="009A4588"/>
    <w:rsid w:val="009A4CCE"/>
    <w:rsid w:val="009B7A72"/>
    <w:rsid w:val="00A11F55"/>
    <w:rsid w:val="00A27990"/>
    <w:rsid w:val="00A61B83"/>
    <w:rsid w:val="00A9141E"/>
    <w:rsid w:val="00A950C4"/>
    <w:rsid w:val="00AA30BC"/>
    <w:rsid w:val="00AB6034"/>
    <w:rsid w:val="00B41EE4"/>
    <w:rsid w:val="00B54CE9"/>
    <w:rsid w:val="00B61D97"/>
    <w:rsid w:val="00B70913"/>
    <w:rsid w:val="00BE35B7"/>
    <w:rsid w:val="00C0286F"/>
    <w:rsid w:val="00C458D9"/>
    <w:rsid w:val="00C86E34"/>
    <w:rsid w:val="00CB12C7"/>
    <w:rsid w:val="00CB3AAC"/>
    <w:rsid w:val="00D243FD"/>
    <w:rsid w:val="00D809DE"/>
    <w:rsid w:val="00D8381A"/>
    <w:rsid w:val="00D92DD5"/>
    <w:rsid w:val="00D959BE"/>
    <w:rsid w:val="00DA14BA"/>
    <w:rsid w:val="00DD5772"/>
    <w:rsid w:val="00DF11DE"/>
    <w:rsid w:val="00E36282"/>
    <w:rsid w:val="00E56E41"/>
    <w:rsid w:val="00E8523C"/>
    <w:rsid w:val="00E911E8"/>
    <w:rsid w:val="00E969CA"/>
    <w:rsid w:val="00EA3376"/>
    <w:rsid w:val="00EF66A3"/>
    <w:rsid w:val="00F071C3"/>
    <w:rsid w:val="00F5770A"/>
    <w:rsid w:val="00FB1976"/>
    <w:rsid w:val="00F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C65D4"/>
  <w15:docId w15:val="{D9670F8A-2DFC-46A6-AE3D-FD2CD430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5246BE"/>
    <w:pPr>
      <w:tabs>
        <w:tab w:val="center" w:pos="4320"/>
        <w:tab w:val="right" w:pos="8640"/>
      </w:tabs>
    </w:pPr>
  </w:style>
  <w:style w:type="paragraph" w:styleId="Footer">
    <w:name w:val="footer"/>
    <w:basedOn w:val="Normal"/>
    <w:rsid w:val="005246BE"/>
    <w:pPr>
      <w:tabs>
        <w:tab w:val="center" w:pos="4320"/>
        <w:tab w:val="right" w:pos="8640"/>
      </w:tabs>
    </w:pPr>
  </w:style>
  <w:style w:type="table" w:styleId="TableGrid">
    <w:name w:val="Table Grid"/>
    <w:basedOn w:val="TableNormal"/>
    <w:uiPriority w:val="59"/>
    <w:rsid w:val="00D8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B3AAC"/>
    <w:pPr>
      <w:jc w:val="both"/>
    </w:pPr>
    <w:rPr>
      <w:rFonts w:ascii="Arial" w:hAnsi="Arial" w:cs="Arial"/>
      <w:sz w:val="24"/>
      <w:szCs w:val="24"/>
      <w:lang w:val="en-GB"/>
    </w:rPr>
  </w:style>
  <w:style w:type="character" w:customStyle="1" w:styleId="BodyTextChar">
    <w:name w:val="Body Text Char"/>
    <w:basedOn w:val="DefaultParagraphFont"/>
    <w:link w:val="BodyText"/>
    <w:rsid w:val="00CB3AAC"/>
    <w:rPr>
      <w:rFonts w:ascii="Arial" w:hAnsi="Arial" w:cs="Arial"/>
      <w:sz w:val="24"/>
      <w:szCs w:val="24"/>
      <w:lang w:val="en-GB"/>
    </w:rPr>
  </w:style>
  <w:style w:type="paragraph" w:styleId="BodyText2">
    <w:name w:val="Body Text 2"/>
    <w:basedOn w:val="Normal"/>
    <w:link w:val="BodyText2Char"/>
    <w:rsid w:val="00CB3AAC"/>
    <w:pPr>
      <w:spacing w:after="120" w:line="480" w:lineRule="auto"/>
    </w:pPr>
  </w:style>
  <w:style w:type="character" w:customStyle="1" w:styleId="BodyText2Char">
    <w:name w:val="Body Text 2 Char"/>
    <w:basedOn w:val="DefaultParagraphFont"/>
    <w:link w:val="BodyText2"/>
    <w:rsid w:val="00CB3AAC"/>
  </w:style>
  <w:style w:type="paragraph" w:styleId="BodyTextIndent2">
    <w:name w:val="Body Text Indent 2"/>
    <w:basedOn w:val="Normal"/>
    <w:link w:val="BodyTextIndent2Char"/>
    <w:uiPriority w:val="99"/>
    <w:semiHidden/>
    <w:unhideWhenUsed/>
    <w:rsid w:val="00E8523C"/>
    <w:pPr>
      <w:spacing w:after="120" w:line="480" w:lineRule="auto"/>
      <w:ind w:left="360"/>
    </w:pPr>
  </w:style>
  <w:style w:type="character" w:customStyle="1" w:styleId="BodyTextIndent2Char">
    <w:name w:val="Body Text Indent 2 Char"/>
    <w:basedOn w:val="DefaultParagraphFont"/>
    <w:link w:val="BodyTextIndent2"/>
    <w:uiPriority w:val="99"/>
    <w:semiHidden/>
    <w:rsid w:val="00E8523C"/>
  </w:style>
  <w:style w:type="paragraph" w:styleId="BodyTextIndent">
    <w:name w:val="Body Text Indent"/>
    <w:basedOn w:val="Normal"/>
    <w:link w:val="BodyTextIndentChar"/>
    <w:uiPriority w:val="99"/>
    <w:unhideWhenUsed/>
    <w:rsid w:val="00E911E8"/>
    <w:pPr>
      <w:spacing w:after="120"/>
      <w:ind w:left="360"/>
    </w:pPr>
  </w:style>
  <w:style w:type="character" w:customStyle="1" w:styleId="BodyTextIndentChar">
    <w:name w:val="Body Text Indent Char"/>
    <w:basedOn w:val="DefaultParagraphFont"/>
    <w:link w:val="BodyTextIndent"/>
    <w:uiPriority w:val="99"/>
    <w:rsid w:val="00E911E8"/>
  </w:style>
  <w:style w:type="paragraph" w:styleId="ListParagraph">
    <w:name w:val="List Paragraph"/>
    <w:basedOn w:val="Normal"/>
    <w:uiPriority w:val="34"/>
    <w:qFormat/>
    <w:rsid w:val="00E911E8"/>
    <w:pPr>
      <w:ind w:left="720"/>
      <w:contextualSpacing/>
    </w:pPr>
  </w:style>
  <w:style w:type="paragraph" w:styleId="BalloonText">
    <w:name w:val="Balloon Text"/>
    <w:basedOn w:val="Normal"/>
    <w:link w:val="BalloonTextChar"/>
    <w:uiPriority w:val="99"/>
    <w:semiHidden/>
    <w:unhideWhenUsed/>
    <w:rsid w:val="006D0684"/>
    <w:rPr>
      <w:rFonts w:ascii="Tahoma" w:hAnsi="Tahoma" w:cs="Tahoma"/>
      <w:sz w:val="16"/>
      <w:szCs w:val="16"/>
    </w:rPr>
  </w:style>
  <w:style w:type="character" w:customStyle="1" w:styleId="BalloonTextChar">
    <w:name w:val="Balloon Text Char"/>
    <w:basedOn w:val="DefaultParagraphFont"/>
    <w:link w:val="BalloonText"/>
    <w:uiPriority w:val="99"/>
    <w:semiHidden/>
    <w:rsid w:val="006D0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REGISTRATION FORM Sample</vt:lpstr>
    </vt:vector>
  </TitlesOfParts>
  <Company>CSU</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Sample</dc:title>
  <dc:creator>Marian Brink</dc:creator>
  <cp:lastModifiedBy>Gallina Tembo</cp:lastModifiedBy>
  <cp:revision>5</cp:revision>
  <cp:lastPrinted>2018-03-02T13:16:00Z</cp:lastPrinted>
  <dcterms:created xsi:type="dcterms:W3CDTF">2017-11-10T09:05:00Z</dcterms:created>
  <dcterms:modified xsi:type="dcterms:W3CDTF">2018-07-06T15:02:00Z</dcterms:modified>
</cp:coreProperties>
</file>